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84B" w:rsidRDefault="008E7FC3" w:rsidP="00656332">
      <w:pPr>
        <w:spacing w:line="36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noProof/>
          <w:color w:val="1F497D" w:themeColor="text2"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-1086485</wp:posOffset>
            </wp:positionH>
            <wp:positionV relativeFrom="margin">
              <wp:posOffset>-1086485</wp:posOffset>
            </wp:positionV>
            <wp:extent cx="7609205" cy="10727690"/>
            <wp:effectExtent l="19050" t="0" r="0" b="0"/>
            <wp:wrapSquare wrapText="bothSides"/>
            <wp:docPr id="19" name="Imagem 1" descr="G:\GEST_SUAS\DIEGO\PORT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EST_SUAS\DIEGO\PORTAD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4B7" w:rsidRDefault="000004B7" w:rsidP="000004B7">
      <w:pPr>
        <w:tabs>
          <w:tab w:val="left" w:pos="5880"/>
        </w:tabs>
        <w:rPr>
          <w:rFonts w:ascii="Arial" w:hAnsi="Arial" w:cs="Arial"/>
          <w:b/>
          <w:sz w:val="24"/>
          <w:szCs w:val="24"/>
        </w:rPr>
      </w:pPr>
    </w:p>
    <w:p w:rsidR="000004B7" w:rsidRDefault="000004B7" w:rsidP="000004B7">
      <w:pPr>
        <w:tabs>
          <w:tab w:val="left" w:pos="5880"/>
        </w:tabs>
        <w:rPr>
          <w:rFonts w:ascii="Arial" w:hAnsi="Arial" w:cs="Arial"/>
          <w:b/>
          <w:sz w:val="24"/>
          <w:szCs w:val="24"/>
        </w:rPr>
      </w:pPr>
    </w:p>
    <w:p w:rsidR="000004B7" w:rsidRDefault="000004B7" w:rsidP="000004B7">
      <w:pPr>
        <w:tabs>
          <w:tab w:val="left" w:pos="5880"/>
        </w:tabs>
        <w:rPr>
          <w:rFonts w:ascii="Arial" w:hAnsi="Arial" w:cs="Arial"/>
          <w:b/>
          <w:sz w:val="24"/>
          <w:szCs w:val="24"/>
        </w:rPr>
      </w:pPr>
    </w:p>
    <w:p w:rsidR="000004B7" w:rsidRDefault="000004B7" w:rsidP="000004B7">
      <w:pPr>
        <w:tabs>
          <w:tab w:val="left" w:pos="5880"/>
        </w:tabs>
        <w:rPr>
          <w:rFonts w:ascii="Arial" w:hAnsi="Arial" w:cs="Arial"/>
          <w:b/>
          <w:sz w:val="24"/>
          <w:szCs w:val="24"/>
        </w:rPr>
      </w:pPr>
    </w:p>
    <w:p w:rsidR="000004B7" w:rsidRDefault="000004B7" w:rsidP="000004B7">
      <w:pPr>
        <w:tabs>
          <w:tab w:val="left" w:pos="5880"/>
        </w:tabs>
        <w:rPr>
          <w:rFonts w:ascii="Arial" w:hAnsi="Arial" w:cs="Arial"/>
          <w:b/>
          <w:sz w:val="24"/>
          <w:szCs w:val="24"/>
        </w:rPr>
      </w:pPr>
    </w:p>
    <w:p w:rsidR="000004B7" w:rsidRDefault="000004B7" w:rsidP="000004B7">
      <w:pPr>
        <w:tabs>
          <w:tab w:val="left" w:pos="5880"/>
        </w:tabs>
        <w:rPr>
          <w:rFonts w:ascii="Arial" w:hAnsi="Arial" w:cs="Arial"/>
          <w:b/>
          <w:sz w:val="24"/>
          <w:szCs w:val="24"/>
        </w:rPr>
      </w:pPr>
    </w:p>
    <w:p w:rsidR="000004B7" w:rsidRDefault="000004B7" w:rsidP="000004B7">
      <w:pPr>
        <w:tabs>
          <w:tab w:val="left" w:pos="5880"/>
        </w:tabs>
        <w:rPr>
          <w:rFonts w:ascii="Arial" w:hAnsi="Arial" w:cs="Arial"/>
          <w:b/>
          <w:sz w:val="24"/>
          <w:szCs w:val="24"/>
        </w:rPr>
      </w:pPr>
    </w:p>
    <w:p w:rsidR="000004B7" w:rsidRDefault="000004B7" w:rsidP="000004B7">
      <w:pPr>
        <w:tabs>
          <w:tab w:val="left" w:pos="5880"/>
        </w:tabs>
        <w:rPr>
          <w:rFonts w:ascii="Arial" w:hAnsi="Arial" w:cs="Arial"/>
          <w:b/>
          <w:sz w:val="24"/>
          <w:szCs w:val="24"/>
        </w:rPr>
      </w:pPr>
    </w:p>
    <w:p w:rsidR="000004B7" w:rsidRPr="000004B7" w:rsidRDefault="000004B7" w:rsidP="000004B7">
      <w:pPr>
        <w:tabs>
          <w:tab w:val="left" w:pos="5880"/>
        </w:tabs>
        <w:rPr>
          <w:rFonts w:ascii="Arial" w:hAnsi="Arial" w:cs="Arial"/>
          <w:b/>
          <w:color w:val="006600"/>
          <w:sz w:val="72"/>
          <w:szCs w:val="72"/>
        </w:rPr>
      </w:pPr>
    </w:p>
    <w:p w:rsidR="000004B7" w:rsidRPr="000004B7" w:rsidRDefault="000004B7" w:rsidP="000004B7">
      <w:pPr>
        <w:pStyle w:val="SemEspaamento"/>
        <w:rPr>
          <w:rFonts w:ascii="Arial" w:hAnsi="Arial" w:cs="Arial"/>
          <w:b/>
          <w:color w:val="006600"/>
          <w:sz w:val="72"/>
          <w:szCs w:val="72"/>
        </w:rPr>
      </w:pPr>
      <w:r w:rsidRPr="000004B7">
        <w:rPr>
          <w:rFonts w:ascii="Arial" w:hAnsi="Arial" w:cs="Arial"/>
          <w:b/>
          <w:color w:val="006600"/>
          <w:sz w:val="72"/>
          <w:szCs w:val="72"/>
        </w:rPr>
        <w:t>EXPEDIENTE</w:t>
      </w:r>
    </w:p>
    <w:p w:rsidR="000004B7" w:rsidRPr="00AE4550" w:rsidRDefault="000004B7" w:rsidP="000004B7">
      <w:pPr>
        <w:pStyle w:val="SemEspaamento"/>
        <w:rPr>
          <w:rFonts w:ascii="Arial" w:hAnsi="Arial" w:cs="Arial"/>
          <w:sz w:val="24"/>
          <w:szCs w:val="24"/>
        </w:rPr>
      </w:pPr>
    </w:p>
    <w:p w:rsidR="000004B7" w:rsidRPr="00AE4550" w:rsidRDefault="000004B7" w:rsidP="000004B7">
      <w:pPr>
        <w:pStyle w:val="SemEspaamento"/>
        <w:rPr>
          <w:rFonts w:ascii="Arial" w:hAnsi="Arial" w:cs="Arial"/>
          <w:sz w:val="24"/>
          <w:szCs w:val="24"/>
        </w:rPr>
      </w:pPr>
      <w:r w:rsidRPr="00AE4550">
        <w:rPr>
          <w:rFonts w:ascii="Arial" w:hAnsi="Arial" w:cs="Arial"/>
          <w:sz w:val="24"/>
          <w:szCs w:val="24"/>
        </w:rPr>
        <w:t xml:space="preserve">Governador do Estado                                                                                                                  </w:t>
      </w:r>
      <w:r w:rsidRPr="00AE4550">
        <w:rPr>
          <w:rFonts w:ascii="Arial" w:hAnsi="Arial" w:cs="Arial"/>
          <w:b/>
          <w:sz w:val="24"/>
          <w:szCs w:val="24"/>
        </w:rPr>
        <w:t>Carlos Massa Ratinho Junior</w:t>
      </w:r>
      <w:r w:rsidRPr="00AE4550">
        <w:rPr>
          <w:rFonts w:ascii="Arial" w:hAnsi="Arial" w:cs="Arial"/>
          <w:sz w:val="24"/>
          <w:szCs w:val="24"/>
        </w:rPr>
        <w:t xml:space="preserve"> </w:t>
      </w:r>
    </w:p>
    <w:p w:rsidR="000004B7" w:rsidRPr="00AE4550" w:rsidRDefault="000004B7" w:rsidP="000004B7">
      <w:pPr>
        <w:pStyle w:val="SemEspaamento"/>
        <w:rPr>
          <w:rFonts w:ascii="Arial" w:hAnsi="Arial" w:cs="Arial"/>
          <w:sz w:val="24"/>
          <w:szCs w:val="24"/>
        </w:rPr>
      </w:pPr>
    </w:p>
    <w:p w:rsidR="000004B7" w:rsidRPr="00AE4550" w:rsidRDefault="000004B7" w:rsidP="000004B7">
      <w:pPr>
        <w:pStyle w:val="SemEspaamento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AE4550">
        <w:rPr>
          <w:rFonts w:ascii="Arial" w:hAnsi="Arial" w:cs="Arial"/>
          <w:sz w:val="24"/>
          <w:szCs w:val="24"/>
        </w:rPr>
        <w:t xml:space="preserve">Secretário de Desenvolvimento Social e Família                                                                   </w:t>
      </w:r>
      <w:r w:rsidRPr="009F421E">
        <w:rPr>
          <w:rFonts w:ascii="Arial" w:hAnsi="Arial" w:cs="Arial"/>
          <w:b/>
          <w:sz w:val="24"/>
          <w:szCs w:val="24"/>
          <w:shd w:val="clear" w:color="auto" w:fill="FFFFFF"/>
        </w:rPr>
        <w:t>Rogério</w:t>
      </w:r>
      <w:r w:rsidR="009F421E" w:rsidRPr="009F421E">
        <w:rPr>
          <w:rFonts w:ascii="Arial" w:hAnsi="Arial" w:cs="Arial"/>
          <w:b/>
          <w:sz w:val="24"/>
          <w:szCs w:val="24"/>
          <w:shd w:val="clear" w:color="auto" w:fill="FFFFFF"/>
        </w:rPr>
        <w:t xml:space="preserve"> Helias Carboni</w:t>
      </w:r>
    </w:p>
    <w:p w:rsidR="000004B7" w:rsidRPr="00AE4550" w:rsidRDefault="000004B7" w:rsidP="000004B7">
      <w:pPr>
        <w:pStyle w:val="SemEspaamento"/>
        <w:rPr>
          <w:rFonts w:ascii="Arial" w:hAnsi="Arial" w:cs="Arial"/>
          <w:sz w:val="24"/>
          <w:szCs w:val="24"/>
          <w:shd w:val="clear" w:color="auto" w:fill="FFFFFF"/>
        </w:rPr>
      </w:pPr>
    </w:p>
    <w:p w:rsidR="000004B7" w:rsidRPr="00AE4550" w:rsidRDefault="00D73FE8" w:rsidP="000004B7">
      <w:pPr>
        <w:pStyle w:val="SemEspaamen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Diretora Ge</w:t>
      </w:r>
      <w:r w:rsidR="000004B7" w:rsidRPr="00AE4550">
        <w:rPr>
          <w:rFonts w:ascii="Arial" w:hAnsi="Arial" w:cs="Arial"/>
          <w:sz w:val="24"/>
          <w:szCs w:val="24"/>
          <w:shd w:val="clear" w:color="auto" w:fill="FFFFFF"/>
        </w:rPr>
        <w:t>ral</w:t>
      </w:r>
    </w:p>
    <w:p w:rsidR="000004B7" w:rsidRPr="00AE4550" w:rsidRDefault="000004B7" w:rsidP="000004B7">
      <w:pPr>
        <w:pStyle w:val="SemEspaamento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AE4550">
        <w:rPr>
          <w:rFonts w:ascii="Arial" w:hAnsi="Arial" w:cs="Arial"/>
          <w:b/>
          <w:sz w:val="24"/>
          <w:szCs w:val="24"/>
          <w:shd w:val="clear" w:color="auto" w:fill="FFFFFF"/>
        </w:rPr>
        <w:t>Luiza Marilda Pacheco Castagno Simonelli</w:t>
      </w:r>
    </w:p>
    <w:p w:rsidR="000004B7" w:rsidRPr="00AE4550" w:rsidRDefault="000004B7" w:rsidP="000004B7">
      <w:pPr>
        <w:pStyle w:val="SemEspaamento"/>
        <w:rPr>
          <w:rFonts w:ascii="Arial" w:hAnsi="Arial" w:cs="Arial"/>
          <w:sz w:val="24"/>
          <w:szCs w:val="24"/>
          <w:shd w:val="clear" w:color="auto" w:fill="FFFFFF"/>
        </w:rPr>
      </w:pPr>
    </w:p>
    <w:p w:rsidR="000004B7" w:rsidRDefault="000004B7" w:rsidP="000004B7">
      <w:pPr>
        <w:pStyle w:val="SemEspaamen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Diretora de Assistência Social.</w:t>
      </w:r>
    </w:p>
    <w:p w:rsidR="000004B7" w:rsidRDefault="000004B7" w:rsidP="000004B7">
      <w:pPr>
        <w:pStyle w:val="SemEspaamento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Quelen Silveira Coden </w:t>
      </w:r>
    </w:p>
    <w:p w:rsidR="000004B7" w:rsidRPr="00AE4550" w:rsidRDefault="000004B7" w:rsidP="000004B7">
      <w:pPr>
        <w:pStyle w:val="SemEspaamento"/>
        <w:rPr>
          <w:rFonts w:ascii="Arial" w:hAnsi="Arial" w:cs="Arial"/>
          <w:sz w:val="24"/>
          <w:szCs w:val="24"/>
          <w:shd w:val="clear" w:color="auto" w:fill="FFFFFF"/>
        </w:rPr>
      </w:pPr>
    </w:p>
    <w:p w:rsidR="000004B7" w:rsidRPr="00AE4550" w:rsidRDefault="000004B7" w:rsidP="000004B7">
      <w:pPr>
        <w:pStyle w:val="SemEspaamento"/>
        <w:rPr>
          <w:rFonts w:ascii="Arial" w:hAnsi="Arial" w:cs="Arial"/>
          <w:sz w:val="24"/>
          <w:szCs w:val="24"/>
          <w:shd w:val="clear" w:color="auto" w:fill="FFFFFF"/>
        </w:rPr>
      </w:pPr>
      <w:r w:rsidRPr="00AE4550">
        <w:rPr>
          <w:rFonts w:ascii="Arial" w:hAnsi="Arial" w:cs="Arial"/>
          <w:sz w:val="24"/>
          <w:szCs w:val="24"/>
          <w:shd w:val="clear" w:color="auto" w:fill="FFFFFF"/>
        </w:rPr>
        <w:t>Coo</w:t>
      </w:r>
      <w:r w:rsidR="005A5D24">
        <w:rPr>
          <w:rFonts w:ascii="Arial" w:hAnsi="Arial" w:cs="Arial"/>
          <w:sz w:val="24"/>
          <w:szCs w:val="24"/>
          <w:shd w:val="clear" w:color="auto" w:fill="FFFFFF"/>
        </w:rPr>
        <w:t>rdenação da Política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Publica d</w:t>
      </w:r>
      <w:r w:rsidR="0060345D">
        <w:rPr>
          <w:rFonts w:ascii="Arial" w:hAnsi="Arial" w:cs="Arial"/>
          <w:sz w:val="24"/>
          <w:szCs w:val="24"/>
          <w:shd w:val="clear" w:color="auto" w:fill="FFFFFF"/>
        </w:rPr>
        <w:t>e</w:t>
      </w:r>
      <w:r w:rsidRPr="00AE4550">
        <w:rPr>
          <w:rFonts w:ascii="Arial" w:hAnsi="Arial" w:cs="Arial"/>
          <w:sz w:val="24"/>
          <w:szCs w:val="24"/>
          <w:shd w:val="clear" w:color="auto" w:fill="FFFFFF"/>
        </w:rPr>
        <w:t xml:space="preserve"> Assistência Social </w:t>
      </w:r>
    </w:p>
    <w:p w:rsidR="000004B7" w:rsidRPr="00AE4550" w:rsidRDefault="000004B7" w:rsidP="000004B7">
      <w:pPr>
        <w:pStyle w:val="SemEspaamento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AE4550">
        <w:rPr>
          <w:rFonts w:ascii="Arial" w:hAnsi="Arial" w:cs="Arial"/>
          <w:b/>
          <w:sz w:val="24"/>
          <w:szCs w:val="24"/>
          <w:shd w:val="clear" w:color="auto" w:fill="FFFFFF"/>
        </w:rPr>
        <w:t xml:space="preserve">Renata Mareziuzek </w:t>
      </w:r>
      <w:r w:rsidR="00B00F6D">
        <w:rPr>
          <w:rFonts w:ascii="Arial" w:hAnsi="Arial" w:cs="Arial"/>
          <w:b/>
          <w:sz w:val="24"/>
          <w:szCs w:val="24"/>
          <w:shd w:val="clear" w:color="auto" w:fill="FFFFFF"/>
        </w:rPr>
        <w:t>d</w:t>
      </w:r>
      <w:r w:rsidRPr="00AE4550">
        <w:rPr>
          <w:rFonts w:ascii="Arial" w:hAnsi="Arial" w:cs="Arial"/>
          <w:b/>
          <w:sz w:val="24"/>
          <w:szCs w:val="24"/>
          <w:shd w:val="clear" w:color="auto" w:fill="FFFFFF"/>
        </w:rPr>
        <w:t>os Santos</w:t>
      </w:r>
    </w:p>
    <w:p w:rsidR="000004B7" w:rsidRPr="00AE4550" w:rsidRDefault="000004B7" w:rsidP="000004B7">
      <w:pPr>
        <w:pStyle w:val="SemEspaamento"/>
        <w:rPr>
          <w:rFonts w:ascii="Arial" w:hAnsi="Arial" w:cs="Arial"/>
          <w:sz w:val="24"/>
          <w:szCs w:val="24"/>
          <w:shd w:val="clear" w:color="auto" w:fill="FFFFFF"/>
        </w:rPr>
      </w:pPr>
    </w:p>
    <w:p w:rsidR="000004B7" w:rsidRPr="00AE4550" w:rsidRDefault="000004B7" w:rsidP="000004B7">
      <w:pPr>
        <w:pStyle w:val="SemEspaamento"/>
        <w:rPr>
          <w:rFonts w:ascii="Arial" w:hAnsi="Arial" w:cs="Arial"/>
          <w:sz w:val="24"/>
          <w:szCs w:val="24"/>
        </w:rPr>
      </w:pPr>
      <w:r w:rsidRPr="00AE4550">
        <w:rPr>
          <w:rFonts w:ascii="Arial" w:hAnsi="Arial" w:cs="Arial"/>
          <w:sz w:val="24"/>
          <w:szCs w:val="24"/>
        </w:rPr>
        <w:t>Coordena</w:t>
      </w:r>
      <w:r w:rsidRPr="00AE4550">
        <w:rPr>
          <w:rFonts w:ascii="Arial" w:hAnsi="Arial" w:cs="Arial"/>
          <w:sz w:val="24"/>
          <w:szCs w:val="24"/>
          <w:shd w:val="clear" w:color="auto" w:fill="FFFFFF"/>
        </w:rPr>
        <w:t>ção</w:t>
      </w:r>
      <w:r w:rsidRPr="00AE4550">
        <w:rPr>
          <w:rFonts w:ascii="Arial" w:hAnsi="Arial" w:cs="Arial"/>
          <w:sz w:val="24"/>
          <w:szCs w:val="24"/>
        </w:rPr>
        <w:t xml:space="preserve"> Divisão de Gestão do SUAS</w:t>
      </w:r>
    </w:p>
    <w:p w:rsidR="000004B7" w:rsidRDefault="00B650C7" w:rsidP="000004B7">
      <w:pPr>
        <w:pStyle w:val="SemEspaamen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Gustavo Henrique </w:t>
      </w:r>
      <w:proofErr w:type="spellStart"/>
      <w:r>
        <w:rPr>
          <w:rFonts w:ascii="Arial" w:hAnsi="Arial" w:cs="Arial"/>
          <w:b/>
          <w:sz w:val="24"/>
          <w:szCs w:val="24"/>
        </w:rPr>
        <w:t>Abboud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Pontes</w:t>
      </w:r>
    </w:p>
    <w:p w:rsidR="00B650C7" w:rsidRPr="00AE4550" w:rsidRDefault="00B650C7" w:rsidP="000004B7">
      <w:pPr>
        <w:pStyle w:val="SemEspaamen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0004B7" w:rsidRDefault="001065C5" w:rsidP="000004B7">
      <w:pPr>
        <w:pStyle w:val="SemEspaamento"/>
        <w:rPr>
          <w:rFonts w:ascii="Arial" w:hAnsi="Arial" w:cs="Arial"/>
          <w:color w:val="000000" w:themeColor="text1"/>
          <w:sz w:val="24"/>
          <w:szCs w:val="24"/>
        </w:rPr>
      </w:pPr>
      <w:hyperlink r:id="rId9" w:history="1">
        <w:r w:rsidR="000004B7" w:rsidRPr="00AE4550">
          <w:rPr>
            <w:rStyle w:val="Hyperlink"/>
            <w:rFonts w:ascii="Arial" w:hAnsi="Arial" w:cs="Arial"/>
            <w:color w:val="000000" w:themeColor="text1"/>
            <w:sz w:val="24"/>
            <w:szCs w:val="24"/>
          </w:rPr>
          <w:t>www.desenvolvimentosocial.pr.gov.br</w:t>
        </w:r>
      </w:hyperlink>
    </w:p>
    <w:p w:rsidR="000004B7" w:rsidRPr="00AE4550" w:rsidRDefault="000004B7" w:rsidP="000004B7">
      <w:pPr>
        <w:pStyle w:val="SemEspaamento"/>
        <w:rPr>
          <w:rFonts w:ascii="Arial" w:hAnsi="Arial" w:cs="Arial"/>
          <w:color w:val="000000" w:themeColor="text1"/>
          <w:sz w:val="24"/>
          <w:szCs w:val="24"/>
        </w:rPr>
      </w:pPr>
    </w:p>
    <w:p w:rsidR="000004B7" w:rsidRPr="00AE4550" w:rsidRDefault="000004B7" w:rsidP="000004B7">
      <w:pPr>
        <w:pStyle w:val="SemEspaamento"/>
        <w:rPr>
          <w:rFonts w:ascii="Arial" w:hAnsi="Arial" w:cs="Arial"/>
          <w:sz w:val="24"/>
          <w:szCs w:val="24"/>
        </w:rPr>
      </w:pPr>
      <w:r w:rsidRPr="00AE4550">
        <w:rPr>
          <w:rFonts w:ascii="Arial" w:hAnsi="Arial" w:cs="Arial"/>
          <w:sz w:val="24"/>
          <w:szCs w:val="24"/>
        </w:rPr>
        <w:t>Palácio das Araucárias</w:t>
      </w:r>
    </w:p>
    <w:p w:rsidR="000004B7" w:rsidRPr="00AE4550" w:rsidRDefault="000004B7" w:rsidP="000004B7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AE4550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a</w:t>
      </w:r>
      <w:r w:rsidRPr="00AE4550">
        <w:rPr>
          <w:rFonts w:ascii="Arial" w:hAnsi="Arial" w:cs="Arial"/>
          <w:sz w:val="24"/>
          <w:szCs w:val="24"/>
        </w:rPr>
        <w:t xml:space="preserve"> Jacy Loureiro de Campos, s/n</w:t>
      </w:r>
    </w:p>
    <w:p w:rsidR="000004B7" w:rsidRPr="00AE4550" w:rsidRDefault="000004B7" w:rsidP="000004B7">
      <w:pPr>
        <w:pStyle w:val="SemEspaamento"/>
        <w:rPr>
          <w:rFonts w:ascii="Arial" w:hAnsi="Arial" w:cs="Arial"/>
          <w:sz w:val="24"/>
          <w:szCs w:val="24"/>
        </w:rPr>
      </w:pPr>
      <w:r w:rsidRPr="00AE4550">
        <w:rPr>
          <w:rFonts w:ascii="Arial" w:hAnsi="Arial" w:cs="Arial"/>
          <w:sz w:val="24"/>
          <w:szCs w:val="24"/>
        </w:rPr>
        <w:t>Centro Cívico – 80530-915</w:t>
      </w:r>
    </w:p>
    <w:p w:rsidR="000004B7" w:rsidRDefault="000004B7" w:rsidP="000004B7">
      <w:pPr>
        <w:pStyle w:val="SemEspaamento"/>
        <w:rPr>
          <w:rFonts w:ascii="Arial" w:hAnsi="Arial" w:cs="Arial"/>
          <w:sz w:val="24"/>
          <w:szCs w:val="24"/>
        </w:rPr>
      </w:pPr>
      <w:r w:rsidRPr="00AE4550">
        <w:rPr>
          <w:rFonts w:ascii="Arial" w:hAnsi="Arial" w:cs="Arial"/>
          <w:sz w:val="24"/>
          <w:szCs w:val="24"/>
        </w:rPr>
        <w:t>Curitiba – PR.</w:t>
      </w:r>
    </w:p>
    <w:p w:rsidR="000004B7" w:rsidRPr="00AE4550" w:rsidRDefault="000004B7" w:rsidP="000004B7">
      <w:pPr>
        <w:pStyle w:val="SemEspaamento"/>
        <w:rPr>
          <w:rFonts w:ascii="Arial" w:hAnsi="Arial" w:cs="Arial"/>
          <w:sz w:val="24"/>
          <w:szCs w:val="24"/>
        </w:rPr>
      </w:pPr>
    </w:p>
    <w:p w:rsidR="000004B7" w:rsidRDefault="000004B7" w:rsidP="000004B7">
      <w:pPr>
        <w:pStyle w:val="SemEspaamento"/>
        <w:rPr>
          <w:rStyle w:val="street-address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JULHO</w:t>
      </w:r>
      <w:r w:rsidRPr="00AE4550">
        <w:rPr>
          <w:rFonts w:ascii="Arial" w:hAnsi="Arial" w:cs="Arial"/>
          <w:sz w:val="24"/>
          <w:szCs w:val="24"/>
        </w:rPr>
        <w:t xml:space="preserve"> / 2023</w:t>
      </w:r>
    </w:p>
    <w:p w:rsidR="00547F87" w:rsidRDefault="002B2BCD" w:rsidP="002B2BCD">
      <w:pPr>
        <w:pStyle w:val="SemEspaamento"/>
        <w:jc w:val="center"/>
        <w:rPr>
          <w:rFonts w:ascii="Arial" w:hAnsi="Arial" w:cs="Arial"/>
          <w:b/>
          <w:color w:val="008000"/>
          <w:sz w:val="72"/>
          <w:szCs w:val="72"/>
        </w:rPr>
      </w:pPr>
      <w:r>
        <w:rPr>
          <w:rFonts w:ascii="Arial" w:hAnsi="Arial" w:cs="Arial"/>
          <w:b/>
          <w:noProof/>
          <w:color w:val="008000"/>
          <w:sz w:val="72"/>
          <w:szCs w:val="72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1736090</wp:posOffset>
            </wp:positionH>
            <wp:positionV relativeFrom="paragraph">
              <wp:posOffset>-234315</wp:posOffset>
            </wp:positionV>
            <wp:extent cx="2486660" cy="1651000"/>
            <wp:effectExtent l="19050" t="0" r="8890" b="0"/>
            <wp:wrapTopAndBottom/>
            <wp:docPr id="15" name="Imagem 25" descr="C:\Users\rt.diegofranco\Downloads\logo_ceas-p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t.diegofranco\Downloads\logo_ceas-pr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F87" w:rsidRDefault="00547F87" w:rsidP="002B2BCD">
      <w:pPr>
        <w:pStyle w:val="SemEspaamento"/>
        <w:rPr>
          <w:rFonts w:ascii="Arial" w:hAnsi="Arial" w:cs="Arial"/>
          <w:b/>
          <w:color w:val="008000"/>
          <w:sz w:val="72"/>
          <w:szCs w:val="72"/>
        </w:rPr>
      </w:pPr>
    </w:p>
    <w:p w:rsidR="008E7FC3" w:rsidRPr="001B688B" w:rsidRDefault="008E7FC3" w:rsidP="000004B7">
      <w:pPr>
        <w:pStyle w:val="SemEspaamento"/>
        <w:jc w:val="center"/>
        <w:rPr>
          <w:rFonts w:ascii="Arial" w:hAnsi="Arial" w:cs="Arial"/>
          <w:color w:val="006600"/>
          <w:sz w:val="24"/>
          <w:szCs w:val="24"/>
        </w:rPr>
      </w:pPr>
      <w:r w:rsidRPr="001B688B">
        <w:rPr>
          <w:rFonts w:ascii="Arial" w:hAnsi="Arial" w:cs="Arial"/>
          <w:b/>
          <w:color w:val="006600"/>
          <w:sz w:val="72"/>
          <w:szCs w:val="72"/>
        </w:rPr>
        <w:t>RELATÓRIO</w:t>
      </w:r>
    </w:p>
    <w:p w:rsidR="008E7FC3" w:rsidRPr="001B688B" w:rsidRDefault="008E7FC3" w:rsidP="000004B7">
      <w:pPr>
        <w:pStyle w:val="SemEspaamento"/>
        <w:jc w:val="center"/>
        <w:rPr>
          <w:rFonts w:ascii="Arial" w:hAnsi="Arial" w:cs="Arial"/>
          <w:b/>
          <w:color w:val="006600"/>
          <w:sz w:val="72"/>
          <w:szCs w:val="72"/>
        </w:rPr>
      </w:pPr>
      <w:r w:rsidRPr="001B688B">
        <w:rPr>
          <w:rFonts w:ascii="Arial" w:hAnsi="Arial" w:cs="Arial"/>
          <w:b/>
          <w:color w:val="006600"/>
          <w:sz w:val="72"/>
          <w:szCs w:val="72"/>
        </w:rPr>
        <w:t>IDCRAS PARAN</w:t>
      </w:r>
      <w:r w:rsidR="007174D4" w:rsidRPr="001B688B">
        <w:rPr>
          <w:rFonts w:ascii="Arial" w:hAnsi="Arial" w:cs="Arial"/>
          <w:b/>
          <w:color w:val="006600"/>
          <w:sz w:val="72"/>
          <w:szCs w:val="72"/>
        </w:rPr>
        <w:t>Á</w:t>
      </w:r>
    </w:p>
    <w:p w:rsidR="008E7FC3" w:rsidRPr="008E7FC3" w:rsidRDefault="008E7FC3" w:rsidP="008E7FC3">
      <w:pPr>
        <w:spacing w:line="240" w:lineRule="auto"/>
        <w:jc w:val="center"/>
        <w:rPr>
          <w:rFonts w:ascii="Arial" w:hAnsi="Arial" w:cs="Arial"/>
          <w:sz w:val="32"/>
          <w:szCs w:val="32"/>
        </w:rPr>
      </w:pPr>
    </w:p>
    <w:p w:rsidR="008E7FC3" w:rsidRPr="005B6F93" w:rsidRDefault="00F021B3" w:rsidP="005B6F93">
      <w:pPr>
        <w:pStyle w:val="SemEspaamen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RESULTADOS OB</w:t>
      </w:r>
      <w:r w:rsidR="008E7FC3" w:rsidRPr="005B6F93">
        <w:rPr>
          <w:rFonts w:ascii="Arial" w:hAnsi="Arial" w:cs="Arial"/>
          <w:b/>
          <w:sz w:val="32"/>
          <w:szCs w:val="32"/>
        </w:rPr>
        <w:t>TIDOS NOS ANOS</w:t>
      </w:r>
    </w:p>
    <w:p w:rsidR="008E7FC3" w:rsidRPr="005B6F93" w:rsidRDefault="008E7FC3" w:rsidP="005B6F93">
      <w:pPr>
        <w:pStyle w:val="SemEspaamento"/>
        <w:jc w:val="center"/>
        <w:rPr>
          <w:rFonts w:ascii="Arial" w:hAnsi="Arial" w:cs="Arial"/>
          <w:b/>
          <w:sz w:val="32"/>
          <w:szCs w:val="32"/>
        </w:rPr>
      </w:pPr>
      <w:r w:rsidRPr="005B6F93">
        <w:rPr>
          <w:rFonts w:ascii="Arial" w:hAnsi="Arial" w:cs="Arial"/>
          <w:b/>
          <w:sz w:val="32"/>
          <w:szCs w:val="32"/>
        </w:rPr>
        <w:t xml:space="preserve">2019 </w:t>
      </w:r>
      <w:r w:rsidR="00B00F6D">
        <w:rPr>
          <w:rFonts w:ascii="Arial" w:hAnsi="Arial" w:cs="Arial"/>
          <w:b/>
          <w:sz w:val="32"/>
          <w:szCs w:val="32"/>
        </w:rPr>
        <w:t>a</w:t>
      </w:r>
      <w:r w:rsidRPr="005B6F93">
        <w:rPr>
          <w:rFonts w:ascii="Arial" w:hAnsi="Arial" w:cs="Arial"/>
          <w:b/>
          <w:sz w:val="32"/>
          <w:szCs w:val="32"/>
        </w:rPr>
        <w:t xml:space="preserve"> 2022</w:t>
      </w:r>
    </w:p>
    <w:p w:rsidR="008E7FC3" w:rsidRPr="005B6F93" w:rsidRDefault="008E7FC3" w:rsidP="008E7FC3">
      <w:pPr>
        <w:pStyle w:val="SemEspaament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E7FC3" w:rsidRPr="005B6F93" w:rsidRDefault="008E7FC3" w:rsidP="002B2BCD">
      <w:pPr>
        <w:pStyle w:val="SemEspaamento"/>
        <w:spacing w:line="276" w:lineRule="auto"/>
        <w:rPr>
          <w:rFonts w:ascii="Arial" w:hAnsi="Arial" w:cs="Arial"/>
          <w:b/>
          <w:sz w:val="24"/>
          <w:szCs w:val="24"/>
        </w:rPr>
      </w:pPr>
    </w:p>
    <w:p w:rsidR="008E7FC3" w:rsidRPr="005B6F93" w:rsidRDefault="008E7FC3" w:rsidP="008E7FC3">
      <w:pPr>
        <w:pStyle w:val="SemEspaament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E7FC3" w:rsidRDefault="002B2BCD" w:rsidP="008E7FC3">
      <w:pPr>
        <w:pStyle w:val="SemEspaament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95250</wp:posOffset>
            </wp:positionV>
            <wp:extent cx="1583055" cy="1528445"/>
            <wp:effectExtent l="0" t="0" r="0" b="0"/>
            <wp:wrapSquare wrapText="bothSides"/>
            <wp:docPr id="27" name="Imagem 1" descr="http://blog.mds.gov.br/redesuas/wp-content/uploads/2022/07/logo-SUAS-semfund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mds.gov.br/redesuas/wp-content/uploads/2022/07/logo-SUAS-semfundo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BCD" w:rsidRDefault="002B2BCD" w:rsidP="008E7FC3">
      <w:pPr>
        <w:pStyle w:val="SemEspaament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2B2BCD" w:rsidRDefault="002B2BCD" w:rsidP="008E7FC3">
      <w:pPr>
        <w:pStyle w:val="SemEspaament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2B2BCD" w:rsidRDefault="002B2BCD" w:rsidP="008E7FC3">
      <w:pPr>
        <w:pStyle w:val="SemEspaament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2B2BCD" w:rsidRDefault="002B2BCD" w:rsidP="008E7FC3">
      <w:pPr>
        <w:pStyle w:val="SemEspaament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2B2BCD" w:rsidRDefault="002B2BCD" w:rsidP="008E7FC3">
      <w:pPr>
        <w:pStyle w:val="SemEspaament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2B2BCD" w:rsidRDefault="002B2BCD" w:rsidP="008E7FC3">
      <w:pPr>
        <w:pStyle w:val="SemEspaament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2B2BCD" w:rsidRDefault="002B2BCD" w:rsidP="008E7FC3">
      <w:pPr>
        <w:pStyle w:val="SemEspaament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2B2BCD" w:rsidRDefault="002B2BCD" w:rsidP="008E7FC3">
      <w:pPr>
        <w:pStyle w:val="SemEspaament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2B2BCD" w:rsidRDefault="002B2BCD" w:rsidP="008E7FC3">
      <w:pPr>
        <w:pStyle w:val="SemEspaament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2B2BCD" w:rsidRPr="005B6F93" w:rsidRDefault="002B2BCD" w:rsidP="008E7FC3">
      <w:pPr>
        <w:pStyle w:val="SemEspaament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E7FC3" w:rsidRPr="005B6F93" w:rsidRDefault="008E7FC3" w:rsidP="005B6F93">
      <w:pPr>
        <w:pStyle w:val="SemEspaamento"/>
        <w:jc w:val="center"/>
        <w:rPr>
          <w:rFonts w:ascii="Arial" w:hAnsi="Arial" w:cs="Arial"/>
          <w:b/>
          <w:sz w:val="32"/>
          <w:szCs w:val="24"/>
        </w:rPr>
      </w:pPr>
      <w:r w:rsidRPr="005B6F93">
        <w:rPr>
          <w:rFonts w:ascii="Arial" w:hAnsi="Arial" w:cs="Arial"/>
          <w:b/>
          <w:sz w:val="32"/>
          <w:szCs w:val="24"/>
        </w:rPr>
        <w:t>Coordenação da Política de Assistência Social</w:t>
      </w:r>
    </w:p>
    <w:p w:rsidR="008E7FC3" w:rsidRDefault="008E7FC3" w:rsidP="005B6F93">
      <w:pPr>
        <w:pStyle w:val="SemEspaamento"/>
        <w:jc w:val="center"/>
        <w:rPr>
          <w:rFonts w:ascii="Arial" w:hAnsi="Arial" w:cs="Arial"/>
          <w:b/>
          <w:sz w:val="32"/>
          <w:szCs w:val="24"/>
        </w:rPr>
      </w:pPr>
      <w:r w:rsidRPr="005B6F93">
        <w:rPr>
          <w:rFonts w:ascii="Arial" w:hAnsi="Arial" w:cs="Arial"/>
          <w:b/>
          <w:sz w:val="32"/>
          <w:szCs w:val="24"/>
        </w:rPr>
        <w:t>Divisão de Gestão do SUAS</w:t>
      </w:r>
    </w:p>
    <w:p w:rsidR="002E44F3" w:rsidRPr="005B6F93" w:rsidRDefault="002E44F3" w:rsidP="005B6F93">
      <w:pPr>
        <w:pStyle w:val="SemEspaamento"/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Ano 2023</w:t>
      </w:r>
    </w:p>
    <w:p w:rsidR="008E7FC3" w:rsidRPr="00F7321B" w:rsidRDefault="008E7FC3" w:rsidP="008E7FC3">
      <w:pPr>
        <w:jc w:val="center"/>
        <w:rPr>
          <w:rFonts w:cs="Arial"/>
          <w:szCs w:val="24"/>
        </w:rPr>
      </w:pPr>
    </w:p>
    <w:p w:rsidR="008E7FC3" w:rsidRDefault="008E7FC3" w:rsidP="008E7FC3">
      <w:pPr>
        <w:tabs>
          <w:tab w:val="left" w:pos="5880"/>
        </w:tabs>
        <w:jc w:val="center"/>
        <w:rPr>
          <w:rFonts w:cs="Arial"/>
          <w:szCs w:val="24"/>
        </w:rPr>
      </w:pPr>
    </w:p>
    <w:p w:rsidR="008E7FC3" w:rsidRPr="00F7321B" w:rsidRDefault="008E7FC3" w:rsidP="008E7FC3">
      <w:pPr>
        <w:tabs>
          <w:tab w:val="left" w:pos="5880"/>
        </w:tabs>
        <w:jc w:val="center"/>
        <w:rPr>
          <w:rFonts w:cs="Arial"/>
          <w:szCs w:val="24"/>
        </w:rPr>
      </w:pPr>
    </w:p>
    <w:p w:rsidR="008E7FC3" w:rsidRPr="00F7321B" w:rsidRDefault="008E7FC3" w:rsidP="008E7FC3">
      <w:pPr>
        <w:tabs>
          <w:tab w:val="left" w:pos="5880"/>
        </w:tabs>
        <w:jc w:val="center"/>
        <w:rPr>
          <w:rFonts w:cs="Arial"/>
          <w:szCs w:val="24"/>
        </w:rPr>
      </w:pPr>
    </w:p>
    <w:p w:rsidR="008E7FC3" w:rsidRDefault="008E7FC3" w:rsidP="008E7FC3">
      <w:pPr>
        <w:tabs>
          <w:tab w:val="left" w:pos="5880"/>
        </w:tabs>
        <w:rPr>
          <w:rFonts w:cs="Arial"/>
          <w:b/>
          <w:szCs w:val="24"/>
        </w:rPr>
      </w:pPr>
    </w:p>
    <w:p w:rsidR="008E7FC3" w:rsidRDefault="008E7FC3" w:rsidP="008E7FC3">
      <w:pPr>
        <w:tabs>
          <w:tab w:val="left" w:pos="5880"/>
        </w:tabs>
        <w:rPr>
          <w:rFonts w:cs="Arial"/>
          <w:b/>
          <w:szCs w:val="24"/>
        </w:rPr>
      </w:pPr>
    </w:p>
    <w:p w:rsidR="008E7FC3" w:rsidRDefault="008E7FC3" w:rsidP="008E7FC3">
      <w:pPr>
        <w:tabs>
          <w:tab w:val="left" w:pos="5880"/>
        </w:tabs>
        <w:rPr>
          <w:rFonts w:cs="Arial"/>
          <w:b/>
          <w:szCs w:val="24"/>
        </w:rPr>
      </w:pPr>
    </w:p>
    <w:p w:rsidR="008E7FC3" w:rsidRDefault="008E7FC3" w:rsidP="008E7FC3">
      <w:pPr>
        <w:tabs>
          <w:tab w:val="left" w:pos="5880"/>
        </w:tabs>
        <w:rPr>
          <w:rFonts w:cs="Arial"/>
          <w:b/>
          <w:szCs w:val="24"/>
        </w:rPr>
      </w:pPr>
    </w:p>
    <w:p w:rsidR="008E7FC3" w:rsidRDefault="008E7FC3" w:rsidP="008E7FC3">
      <w:pPr>
        <w:tabs>
          <w:tab w:val="left" w:pos="5880"/>
        </w:tabs>
        <w:rPr>
          <w:rFonts w:cs="Arial"/>
          <w:b/>
          <w:szCs w:val="24"/>
        </w:rPr>
      </w:pPr>
    </w:p>
    <w:p w:rsidR="008E7FC3" w:rsidRDefault="008E7FC3" w:rsidP="008E7FC3">
      <w:pPr>
        <w:tabs>
          <w:tab w:val="left" w:pos="5880"/>
        </w:tabs>
        <w:rPr>
          <w:rFonts w:cs="Arial"/>
          <w:b/>
          <w:szCs w:val="24"/>
        </w:rPr>
      </w:pPr>
    </w:p>
    <w:p w:rsidR="008E7FC3" w:rsidRDefault="008E7FC3" w:rsidP="008E7FC3">
      <w:pPr>
        <w:tabs>
          <w:tab w:val="left" w:pos="5880"/>
        </w:tabs>
        <w:rPr>
          <w:rFonts w:cs="Arial"/>
          <w:b/>
          <w:szCs w:val="24"/>
        </w:rPr>
      </w:pPr>
    </w:p>
    <w:p w:rsidR="008E7FC3" w:rsidRDefault="008E7FC3" w:rsidP="008E7FC3">
      <w:pPr>
        <w:tabs>
          <w:tab w:val="left" w:pos="5880"/>
        </w:tabs>
        <w:rPr>
          <w:rFonts w:cs="Arial"/>
          <w:b/>
          <w:szCs w:val="24"/>
        </w:rPr>
      </w:pPr>
    </w:p>
    <w:p w:rsidR="008E7FC3" w:rsidRDefault="008E7FC3" w:rsidP="008E7FC3">
      <w:pPr>
        <w:tabs>
          <w:tab w:val="left" w:pos="5880"/>
        </w:tabs>
        <w:rPr>
          <w:rFonts w:cs="Arial"/>
          <w:b/>
          <w:szCs w:val="24"/>
        </w:rPr>
      </w:pPr>
    </w:p>
    <w:p w:rsidR="008E7FC3" w:rsidRDefault="008E7FC3" w:rsidP="008E7FC3">
      <w:pPr>
        <w:tabs>
          <w:tab w:val="left" w:pos="5880"/>
        </w:tabs>
        <w:rPr>
          <w:rFonts w:cs="Arial"/>
          <w:b/>
          <w:szCs w:val="24"/>
        </w:rPr>
      </w:pPr>
    </w:p>
    <w:p w:rsidR="008E7FC3" w:rsidRDefault="008E7FC3" w:rsidP="008E7FC3">
      <w:pPr>
        <w:tabs>
          <w:tab w:val="left" w:pos="5880"/>
        </w:tabs>
        <w:rPr>
          <w:rFonts w:cs="Arial"/>
          <w:b/>
          <w:szCs w:val="24"/>
        </w:rPr>
      </w:pPr>
    </w:p>
    <w:p w:rsidR="008E7FC3" w:rsidRDefault="008E7FC3" w:rsidP="008E7FC3">
      <w:pPr>
        <w:tabs>
          <w:tab w:val="left" w:pos="5880"/>
        </w:tabs>
        <w:rPr>
          <w:rFonts w:cs="Arial"/>
          <w:b/>
          <w:szCs w:val="24"/>
        </w:rPr>
      </w:pPr>
    </w:p>
    <w:p w:rsidR="00392404" w:rsidRDefault="00392404" w:rsidP="008E7FC3">
      <w:pPr>
        <w:tabs>
          <w:tab w:val="left" w:pos="5880"/>
        </w:tabs>
        <w:rPr>
          <w:rFonts w:cs="Arial"/>
          <w:b/>
          <w:szCs w:val="24"/>
        </w:rPr>
      </w:pPr>
    </w:p>
    <w:p w:rsidR="00392404" w:rsidRDefault="00392404" w:rsidP="008E7FC3">
      <w:pPr>
        <w:tabs>
          <w:tab w:val="left" w:pos="5880"/>
        </w:tabs>
        <w:rPr>
          <w:rFonts w:cs="Arial"/>
          <w:b/>
          <w:szCs w:val="24"/>
        </w:rPr>
      </w:pPr>
    </w:p>
    <w:p w:rsidR="00392404" w:rsidRDefault="00392404" w:rsidP="008E7FC3">
      <w:pPr>
        <w:tabs>
          <w:tab w:val="left" w:pos="5880"/>
        </w:tabs>
        <w:rPr>
          <w:rFonts w:cs="Arial"/>
          <w:b/>
          <w:szCs w:val="24"/>
        </w:rPr>
      </w:pPr>
    </w:p>
    <w:p w:rsidR="00915EC9" w:rsidRDefault="00915EC9" w:rsidP="008E7FC3">
      <w:pPr>
        <w:tabs>
          <w:tab w:val="left" w:pos="5880"/>
        </w:tabs>
        <w:rPr>
          <w:rFonts w:cs="Arial"/>
          <w:b/>
          <w:szCs w:val="24"/>
        </w:rPr>
      </w:pPr>
    </w:p>
    <w:p w:rsidR="008E7FC3" w:rsidRDefault="008E7FC3" w:rsidP="008E7FC3">
      <w:pPr>
        <w:tabs>
          <w:tab w:val="left" w:pos="5880"/>
        </w:tabs>
        <w:rPr>
          <w:rFonts w:cs="Arial"/>
          <w:b/>
          <w:szCs w:val="24"/>
        </w:rPr>
      </w:pPr>
    </w:p>
    <w:p w:rsidR="00B5722A" w:rsidRPr="008E7FC3" w:rsidRDefault="00B5722A" w:rsidP="008E7FC3">
      <w:pPr>
        <w:tabs>
          <w:tab w:val="left" w:pos="5880"/>
        </w:tabs>
        <w:rPr>
          <w:rFonts w:cs="Arial"/>
          <w:b/>
          <w:szCs w:val="24"/>
        </w:rPr>
      </w:pPr>
    </w:p>
    <w:p w:rsidR="008E7FC3" w:rsidRPr="00353F97" w:rsidRDefault="008E7FC3" w:rsidP="008E7FC3">
      <w:pPr>
        <w:spacing w:line="240" w:lineRule="auto"/>
        <w:rPr>
          <w:rFonts w:ascii="Arial" w:hAnsi="Arial" w:cs="Arial"/>
          <w:b/>
          <w:color w:val="006600"/>
          <w:sz w:val="72"/>
          <w:szCs w:val="76"/>
        </w:rPr>
      </w:pPr>
      <w:r w:rsidRPr="001B688B">
        <w:rPr>
          <w:rFonts w:ascii="Arial" w:hAnsi="Arial" w:cs="Arial"/>
          <w:b/>
          <w:color w:val="006600"/>
          <w:sz w:val="72"/>
          <w:szCs w:val="76"/>
        </w:rPr>
        <w:t xml:space="preserve">FICHA TÉCNICA </w:t>
      </w:r>
    </w:p>
    <w:p w:rsidR="008E7FC3" w:rsidRPr="00CA4508" w:rsidRDefault="008E7FC3" w:rsidP="008E7FC3">
      <w:pPr>
        <w:pStyle w:val="SemEspaamento"/>
        <w:rPr>
          <w:rFonts w:ascii="Arial" w:hAnsi="Arial" w:cs="Arial"/>
          <w:b/>
          <w:color w:val="0070C0"/>
          <w:sz w:val="28"/>
        </w:rPr>
      </w:pPr>
      <w:r w:rsidRPr="00CA4508">
        <w:rPr>
          <w:rFonts w:ascii="Arial" w:hAnsi="Arial" w:cs="Arial"/>
          <w:b/>
          <w:sz w:val="28"/>
        </w:rPr>
        <w:t>DIVISÃO DE GESTÃO DO SUAS</w:t>
      </w:r>
    </w:p>
    <w:p w:rsidR="008E7FC3" w:rsidRDefault="00B650C7" w:rsidP="008E7FC3">
      <w:pPr>
        <w:pStyle w:val="SemEspaamen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Gustavo Henrique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Abboud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Pontes – Coordenador – DGSUAS</w:t>
      </w:r>
    </w:p>
    <w:p w:rsidR="00B650C7" w:rsidRPr="00CA4508" w:rsidRDefault="00B650C7" w:rsidP="008E7FC3">
      <w:pPr>
        <w:pStyle w:val="SemEspaamento"/>
        <w:rPr>
          <w:rFonts w:ascii="Arial" w:hAnsi="Arial" w:cs="Arial"/>
          <w:sz w:val="28"/>
        </w:rPr>
      </w:pPr>
    </w:p>
    <w:p w:rsidR="008E7FC3" w:rsidRPr="00CA4508" w:rsidRDefault="008E7FC3" w:rsidP="008E7FC3">
      <w:pPr>
        <w:pStyle w:val="SemEspaamento"/>
        <w:rPr>
          <w:rFonts w:ascii="Arial" w:hAnsi="Arial" w:cs="Arial"/>
          <w:b/>
          <w:sz w:val="28"/>
        </w:rPr>
      </w:pPr>
      <w:r w:rsidRPr="00CA4508">
        <w:rPr>
          <w:rFonts w:ascii="Arial" w:hAnsi="Arial" w:cs="Arial"/>
          <w:b/>
          <w:sz w:val="28"/>
        </w:rPr>
        <w:t>ELABORAÇÃO E ORGANIZAÇÃO</w:t>
      </w:r>
    </w:p>
    <w:p w:rsidR="00F021B3" w:rsidRDefault="008E7FC3" w:rsidP="002B2BCD">
      <w:pPr>
        <w:pStyle w:val="SemEspaamento"/>
        <w:rPr>
          <w:rFonts w:ascii="Arial" w:hAnsi="Arial" w:cs="Arial"/>
          <w:sz w:val="28"/>
          <w:shd w:val="clear" w:color="auto" w:fill="FFFFFF"/>
        </w:rPr>
      </w:pPr>
      <w:r w:rsidRPr="00CA4508">
        <w:rPr>
          <w:rFonts w:ascii="Arial" w:hAnsi="Arial" w:cs="Arial"/>
          <w:sz w:val="28"/>
          <w:shd w:val="clear" w:color="auto" w:fill="FFFFFF"/>
        </w:rPr>
        <w:t>Diego Leandro Franco – Sociólogo/Residente Técnico – DGSUAS.</w:t>
      </w:r>
    </w:p>
    <w:p w:rsidR="00297A80" w:rsidRPr="00B5722A" w:rsidRDefault="00297A80" w:rsidP="00297A80">
      <w:pPr>
        <w:pStyle w:val="SemEspaamento"/>
        <w:spacing w:line="276" w:lineRule="auto"/>
        <w:rPr>
          <w:rFonts w:ascii="Arial" w:hAnsi="Arial" w:cs="Arial"/>
          <w:color w:val="000000" w:themeColor="text1"/>
          <w:sz w:val="28"/>
          <w:szCs w:val="24"/>
        </w:rPr>
      </w:pPr>
      <w:proofErr w:type="spellStart"/>
      <w:r w:rsidRPr="00B5722A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Tays</w:t>
      </w:r>
      <w:proofErr w:type="spellEnd"/>
      <w:r w:rsidRPr="00B5722A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 xml:space="preserve"> </w:t>
      </w:r>
      <w:proofErr w:type="spellStart"/>
      <w:r w:rsidRPr="00B5722A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Sandrini</w:t>
      </w:r>
      <w:proofErr w:type="spellEnd"/>
      <w:r w:rsidRPr="00B5722A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 xml:space="preserve"> Dos Santos</w:t>
      </w:r>
      <w:r w:rsidRPr="00B5722A">
        <w:rPr>
          <w:rFonts w:ascii="Arial" w:hAnsi="Arial" w:cs="Arial"/>
          <w:color w:val="000000" w:themeColor="text1"/>
          <w:sz w:val="28"/>
          <w:szCs w:val="24"/>
        </w:rPr>
        <w:t xml:space="preserve"> - Auxiliar Administrativo – DGSUAS. </w:t>
      </w:r>
    </w:p>
    <w:p w:rsidR="00297A80" w:rsidRDefault="00297A80" w:rsidP="002B2BCD">
      <w:pPr>
        <w:pStyle w:val="SemEspaamento"/>
        <w:rPr>
          <w:rFonts w:ascii="Arial" w:hAnsi="Arial" w:cs="Arial"/>
          <w:sz w:val="28"/>
          <w:shd w:val="clear" w:color="auto" w:fill="FFFFFF"/>
        </w:rPr>
      </w:pPr>
    </w:p>
    <w:p w:rsidR="00B5722A" w:rsidRDefault="00B5722A" w:rsidP="002B2BCD">
      <w:pPr>
        <w:pStyle w:val="SemEspaamento"/>
        <w:rPr>
          <w:rFonts w:ascii="Arial" w:hAnsi="Arial" w:cs="Arial"/>
          <w:sz w:val="28"/>
          <w:shd w:val="clear" w:color="auto" w:fill="FFFFFF"/>
        </w:rPr>
      </w:pPr>
    </w:p>
    <w:p w:rsidR="00B5722A" w:rsidRPr="00B5722A" w:rsidRDefault="00B5722A" w:rsidP="002B2BCD">
      <w:pPr>
        <w:pStyle w:val="SemEspaamento"/>
        <w:rPr>
          <w:rFonts w:ascii="Arial" w:hAnsi="Arial" w:cs="Arial"/>
          <w:sz w:val="32"/>
          <w:shd w:val="clear" w:color="auto" w:fill="FFFFFF"/>
        </w:rPr>
      </w:pPr>
      <w:r w:rsidRPr="00B5722A">
        <w:rPr>
          <w:rFonts w:ascii="Arial" w:hAnsi="Arial" w:cs="Arial"/>
          <w:b/>
          <w:sz w:val="28"/>
          <w:szCs w:val="24"/>
        </w:rPr>
        <w:t>COLABORAÇÃO:</w:t>
      </w:r>
    </w:p>
    <w:p w:rsidR="00A420FE" w:rsidRPr="00353F97" w:rsidRDefault="00353F97" w:rsidP="00656332">
      <w:pPr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 w:rsidRPr="00353F97">
        <w:rPr>
          <w:rFonts w:ascii="Arial" w:hAnsi="Arial" w:cs="Arial"/>
          <w:bCs/>
          <w:color w:val="000000"/>
          <w:sz w:val="28"/>
          <w:szCs w:val="28"/>
          <w:shd w:val="clear" w:color="auto" w:fill="FFFFFF"/>
        </w:rPr>
        <w:t>Leandro Telles da Silva -</w:t>
      </w:r>
      <w:r w:rsidRPr="00353F97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53F97">
        <w:rPr>
          <w:rFonts w:ascii="Arial" w:hAnsi="Arial" w:cs="Arial"/>
          <w:i/>
          <w:iCs/>
          <w:color w:val="000000"/>
          <w:sz w:val="28"/>
          <w:szCs w:val="28"/>
          <w:shd w:val="clear" w:color="auto" w:fill="FFFFFF"/>
        </w:rPr>
        <w:t xml:space="preserve">Divisão de Proteção Social Básica </w:t>
      </w:r>
      <w:r>
        <w:rPr>
          <w:rFonts w:ascii="Arial" w:hAnsi="Arial" w:cs="Arial"/>
          <w:i/>
          <w:iCs/>
          <w:color w:val="000000"/>
          <w:sz w:val="28"/>
          <w:szCs w:val="28"/>
          <w:shd w:val="clear" w:color="auto" w:fill="FFFFFF"/>
        </w:rPr>
        <w:t>–</w:t>
      </w:r>
      <w:r w:rsidRPr="00353F97">
        <w:rPr>
          <w:rFonts w:ascii="Arial" w:hAnsi="Arial" w:cs="Arial"/>
          <w:i/>
          <w:iCs/>
          <w:color w:val="000000"/>
          <w:sz w:val="28"/>
          <w:szCs w:val="28"/>
          <w:shd w:val="clear" w:color="auto" w:fill="FFFFFF"/>
        </w:rPr>
        <w:t xml:space="preserve"> DPSB</w:t>
      </w:r>
      <w:r>
        <w:rPr>
          <w:rFonts w:ascii="Arial" w:hAnsi="Arial" w:cs="Arial"/>
          <w:i/>
          <w:iCs/>
          <w:color w:val="000000"/>
          <w:sz w:val="28"/>
          <w:szCs w:val="28"/>
          <w:shd w:val="clear" w:color="auto" w:fill="FFFFFF"/>
        </w:rPr>
        <w:t>.</w:t>
      </w:r>
    </w:p>
    <w:p w:rsidR="00656332" w:rsidRPr="00CA4508" w:rsidRDefault="00656332" w:rsidP="00656332">
      <w:pPr>
        <w:spacing w:line="360" w:lineRule="auto"/>
        <w:jc w:val="both"/>
        <w:rPr>
          <w:rFonts w:ascii="Arial" w:hAnsi="Arial" w:cs="Arial"/>
          <w:b/>
          <w:color w:val="006600"/>
          <w:sz w:val="44"/>
          <w:szCs w:val="24"/>
        </w:rPr>
      </w:pPr>
      <w:r w:rsidRPr="00CA4508">
        <w:rPr>
          <w:rFonts w:ascii="Arial" w:hAnsi="Arial" w:cs="Arial"/>
          <w:b/>
          <w:color w:val="006600"/>
          <w:sz w:val="44"/>
          <w:szCs w:val="24"/>
        </w:rPr>
        <w:lastRenderedPageBreak/>
        <w:t>SIGLAS E ABREVIATURAS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7260"/>
      </w:tblGrid>
      <w:tr w:rsidR="00802723" w:rsidRPr="00CA4508" w:rsidTr="003A29F5">
        <w:tc>
          <w:tcPr>
            <w:tcW w:w="1384" w:type="dxa"/>
            <w:vAlign w:val="center"/>
          </w:tcPr>
          <w:p w:rsidR="00802723" w:rsidRPr="00CA4508" w:rsidRDefault="00802723" w:rsidP="00E0578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A4508">
              <w:rPr>
                <w:rFonts w:ascii="Arial" w:hAnsi="Arial" w:cs="Arial"/>
                <w:b/>
                <w:sz w:val="24"/>
                <w:szCs w:val="24"/>
              </w:rPr>
              <w:t>CadSUAS</w:t>
            </w:r>
          </w:p>
        </w:tc>
        <w:tc>
          <w:tcPr>
            <w:tcW w:w="7260" w:type="dxa"/>
            <w:vAlign w:val="center"/>
          </w:tcPr>
          <w:p w:rsidR="00802723" w:rsidRPr="00CA4508" w:rsidRDefault="00802723" w:rsidP="003A29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A4508">
              <w:rPr>
                <w:rFonts w:ascii="Arial" w:hAnsi="Arial" w:cs="Arial"/>
                <w:sz w:val="24"/>
                <w:szCs w:val="24"/>
              </w:rPr>
              <w:t>Sistema de Cadastro do SUAS</w:t>
            </w:r>
          </w:p>
        </w:tc>
      </w:tr>
      <w:tr w:rsidR="00802723" w:rsidRPr="00CA4508" w:rsidTr="003A29F5">
        <w:tc>
          <w:tcPr>
            <w:tcW w:w="1384" w:type="dxa"/>
            <w:vAlign w:val="center"/>
          </w:tcPr>
          <w:p w:rsidR="00802723" w:rsidRPr="00CA4508" w:rsidRDefault="00802723" w:rsidP="00E0578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A4508">
              <w:rPr>
                <w:rFonts w:ascii="Arial" w:hAnsi="Arial" w:cs="Arial"/>
                <w:b/>
                <w:sz w:val="24"/>
                <w:szCs w:val="24"/>
              </w:rPr>
              <w:t>CadÚnico</w:t>
            </w:r>
          </w:p>
        </w:tc>
        <w:tc>
          <w:tcPr>
            <w:tcW w:w="7260" w:type="dxa"/>
            <w:vAlign w:val="center"/>
          </w:tcPr>
          <w:p w:rsidR="00802723" w:rsidRPr="00CA4508" w:rsidRDefault="00802723" w:rsidP="003A29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A4508">
              <w:rPr>
                <w:rFonts w:ascii="Arial" w:hAnsi="Arial" w:cs="Arial"/>
                <w:sz w:val="24"/>
                <w:szCs w:val="24"/>
              </w:rPr>
              <w:t>Cadastro</w:t>
            </w:r>
            <w:r w:rsidRPr="00CA4508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sz w:val="24"/>
                <w:szCs w:val="24"/>
              </w:rPr>
              <w:t>Único.</w:t>
            </w:r>
          </w:p>
        </w:tc>
      </w:tr>
      <w:tr w:rsidR="00802723" w:rsidRPr="00CA4508" w:rsidTr="003A29F5">
        <w:tc>
          <w:tcPr>
            <w:tcW w:w="1384" w:type="dxa"/>
            <w:vAlign w:val="center"/>
          </w:tcPr>
          <w:p w:rsidR="00802723" w:rsidRPr="00CA4508" w:rsidRDefault="00802723" w:rsidP="00E0578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A4508">
              <w:rPr>
                <w:rFonts w:ascii="Arial" w:hAnsi="Arial" w:cs="Arial"/>
                <w:b/>
                <w:sz w:val="24"/>
                <w:szCs w:val="24"/>
              </w:rPr>
              <w:t>CRAS</w:t>
            </w:r>
          </w:p>
        </w:tc>
        <w:tc>
          <w:tcPr>
            <w:tcW w:w="7260" w:type="dxa"/>
            <w:vAlign w:val="center"/>
          </w:tcPr>
          <w:p w:rsidR="00802723" w:rsidRPr="00CA4508" w:rsidRDefault="00802723" w:rsidP="003A29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A4508">
              <w:rPr>
                <w:rFonts w:ascii="Arial" w:hAnsi="Arial" w:cs="Arial"/>
                <w:sz w:val="24"/>
                <w:szCs w:val="24"/>
              </w:rPr>
              <w:t>Centros</w:t>
            </w:r>
            <w:r w:rsidRPr="00CA450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sz w:val="24"/>
                <w:szCs w:val="24"/>
              </w:rPr>
              <w:t>de</w:t>
            </w:r>
            <w:r w:rsidRPr="00CA450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sz w:val="24"/>
                <w:szCs w:val="24"/>
              </w:rPr>
              <w:t>Referência</w:t>
            </w:r>
            <w:r w:rsidRPr="00CA450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sz w:val="24"/>
                <w:szCs w:val="24"/>
              </w:rPr>
              <w:t>da</w:t>
            </w:r>
            <w:r w:rsidRPr="00CA450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sz w:val="24"/>
                <w:szCs w:val="24"/>
              </w:rPr>
              <w:t>Assistência</w:t>
            </w:r>
            <w:r w:rsidRPr="00CA450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color w:val="000000" w:themeColor="text1"/>
                <w:sz w:val="24"/>
                <w:szCs w:val="24"/>
              </w:rPr>
              <w:t>Social.</w:t>
            </w:r>
          </w:p>
        </w:tc>
      </w:tr>
      <w:tr w:rsidR="00802723" w:rsidRPr="00CA4508" w:rsidTr="003A29F5">
        <w:tc>
          <w:tcPr>
            <w:tcW w:w="1384" w:type="dxa"/>
            <w:vAlign w:val="center"/>
          </w:tcPr>
          <w:p w:rsidR="00802723" w:rsidRPr="00CA4508" w:rsidRDefault="00802723" w:rsidP="00E0578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A4508">
              <w:rPr>
                <w:rFonts w:ascii="Arial" w:hAnsi="Arial" w:cs="Arial"/>
                <w:b/>
                <w:sz w:val="24"/>
                <w:szCs w:val="24"/>
              </w:rPr>
              <w:t>IBGE</w:t>
            </w:r>
          </w:p>
        </w:tc>
        <w:tc>
          <w:tcPr>
            <w:tcW w:w="7260" w:type="dxa"/>
            <w:vAlign w:val="center"/>
          </w:tcPr>
          <w:p w:rsidR="00802723" w:rsidRPr="00CA4508" w:rsidRDefault="00802723" w:rsidP="003A29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A4508">
              <w:rPr>
                <w:rFonts w:ascii="Arial" w:hAnsi="Arial" w:cs="Arial"/>
                <w:sz w:val="24"/>
                <w:szCs w:val="24"/>
              </w:rPr>
              <w:t>Instituto Brasileiro de Geografia e Estatística.</w:t>
            </w:r>
          </w:p>
        </w:tc>
      </w:tr>
      <w:tr w:rsidR="00802723" w:rsidRPr="00CA4508" w:rsidTr="003A29F5">
        <w:tc>
          <w:tcPr>
            <w:tcW w:w="1384" w:type="dxa"/>
            <w:vAlign w:val="center"/>
          </w:tcPr>
          <w:p w:rsidR="00802723" w:rsidRPr="00CA4508" w:rsidRDefault="00802723" w:rsidP="00E0578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A4508">
              <w:rPr>
                <w:rFonts w:ascii="Arial" w:hAnsi="Arial" w:cs="Arial"/>
                <w:b/>
                <w:sz w:val="24"/>
                <w:szCs w:val="24"/>
              </w:rPr>
              <w:t>IDCRAS</w:t>
            </w:r>
          </w:p>
        </w:tc>
        <w:tc>
          <w:tcPr>
            <w:tcW w:w="7260" w:type="dxa"/>
            <w:vAlign w:val="center"/>
          </w:tcPr>
          <w:p w:rsidR="00802723" w:rsidRPr="00CA4508" w:rsidRDefault="00802723" w:rsidP="003A29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A4508">
              <w:rPr>
                <w:rFonts w:ascii="Arial" w:hAnsi="Arial" w:cs="Arial"/>
                <w:sz w:val="24"/>
                <w:szCs w:val="24"/>
              </w:rPr>
              <w:t>Indicador de Desenvolvimento dos Centros</w:t>
            </w:r>
            <w:r w:rsidRPr="00CA450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sz w:val="24"/>
                <w:szCs w:val="24"/>
              </w:rPr>
              <w:t>de</w:t>
            </w:r>
            <w:r w:rsidRPr="00CA450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sz w:val="24"/>
                <w:szCs w:val="24"/>
              </w:rPr>
              <w:t>Referência</w:t>
            </w:r>
            <w:r w:rsidRPr="00CA450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sz w:val="24"/>
                <w:szCs w:val="24"/>
              </w:rPr>
              <w:t>da</w:t>
            </w:r>
            <w:r w:rsidRPr="00CA450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sz w:val="24"/>
                <w:szCs w:val="24"/>
              </w:rPr>
              <w:t>Assistência</w:t>
            </w:r>
            <w:r w:rsidRPr="00CA450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color w:val="000000" w:themeColor="text1"/>
                <w:sz w:val="24"/>
                <w:szCs w:val="24"/>
              </w:rPr>
              <w:t>Social.</w:t>
            </w:r>
          </w:p>
        </w:tc>
      </w:tr>
      <w:tr w:rsidR="00802723" w:rsidRPr="00CA4508" w:rsidTr="003A29F5">
        <w:tc>
          <w:tcPr>
            <w:tcW w:w="1384" w:type="dxa"/>
            <w:vAlign w:val="center"/>
          </w:tcPr>
          <w:p w:rsidR="00802723" w:rsidRPr="00CA4508" w:rsidRDefault="00802723" w:rsidP="00E0578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A4508">
              <w:rPr>
                <w:rFonts w:ascii="Arial" w:hAnsi="Arial" w:cs="Arial"/>
                <w:b/>
                <w:sz w:val="24"/>
              </w:rPr>
              <w:t>LRF</w:t>
            </w:r>
          </w:p>
        </w:tc>
        <w:tc>
          <w:tcPr>
            <w:tcW w:w="7260" w:type="dxa"/>
            <w:vAlign w:val="center"/>
          </w:tcPr>
          <w:p w:rsidR="00802723" w:rsidRPr="00CA4508" w:rsidRDefault="00802723" w:rsidP="00C718B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A4508">
              <w:rPr>
                <w:rFonts w:ascii="Arial" w:hAnsi="Arial" w:cs="Arial"/>
                <w:spacing w:val="1"/>
              </w:rPr>
              <w:t>Lei de Responsabilidade Fiscal</w:t>
            </w:r>
            <w:r w:rsidRPr="00CA4508">
              <w:rPr>
                <w:rFonts w:ascii="Arial" w:hAnsi="Arial" w:cs="Arial"/>
                <w:color w:val="0000FF"/>
                <w:spacing w:val="1"/>
              </w:rPr>
              <w:t xml:space="preserve"> </w:t>
            </w:r>
          </w:p>
        </w:tc>
      </w:tr>
      <w:tr w:rsidR="00802723" w:rsidRPr="00CA4508" w:rsidTr="003A29F5">
        <w:tc>
          <w:tcPr>
            <w:tcW w:w="1384" w:type="dxa"/>
            <w:vAlign w:val="center"/>
          </w:tcPr>
          <w:p w:rsidR="00802723" w:rsidRPr="00CA4508" w:rsidRDefault="00802723" w:rsidP="00E0578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A4508">
              <w:rPr>
                <w:rFonts w:ascii="Arial" w:hAnsi="Arial" w:cs="Arial"/>
                <w:b/>
                <w:sz w:val="24"/>
                <w:szCs w:val="24"/>
              </w:rPr>
              <w:t>NOB/RH</w:t>
            </w:r>
          </w:p>
        </w:tc>
        <w:tc>
          <w:tcPr>
            <w:tcW w:w="7260" w:type="dxa"/>
            <w:vAlign w:val="center"/>
          </w:tcPr>
          <w:p w:rsidR="00802723" w:rsidRPr="00CA4508" w:rsidRDefault="00802723" w:rsidP="003A29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A4508">
              <w:rPr>
                <w:rFonts w:ascii="Arial" w:hAnsi="Arial" w:cs="Arial"/>
                <w:sz w:val="24"/>
                <w:szCs w:val="24"/>
              </w:rPr>
              <w:t>Norma</w:t>
            </w:r>
            <w:r w:rsidRPr="00CA450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sz w:val="24"/>
                <w:szCs w:val="24"/>
              </w:rPr>
              <w:t>Operacional</w:t>
            </w:r>
            <w:r w:rsidRPr="00CA450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sz w:val="24"/>
                <w:szCs w:val="24"/>
              </w:rPr>
              <w:t>Básica</w:t>
            </w:r>
            <w:r w:rsidRPr="00CA450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sz w:val="24"/>
                <w:szCs w:val="24"/>
              </w:rPr>
              <w:t>–</w:t>
            </w:r>
            <w:r w:rsidRPr="00CA4508">
              <w:rPr>
                <w:rFonts w:ascii="Arial" w:hAnsi="Arial" w:cs="Arial"/>
                <w:spacing w:val="-64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sz w:val="24"/>
                <w:szCs w:val="24"/>
              </w:rPr>
              <w:t>Recursos Humanos</w:t>
            </w:r>
          </w:p>
        </w:tc>
      </w:tr>
      <w:tr w:rsidR="00802723" w:rsidRPr="00CA4508" w:rsidTr="003A29F5">
        <w:tc>
          <w:tcPr>
            <w:tcW w:w="1384" w:type="dxa"/>
            <w:vAlign w:val="center"/>
          </w:tcPr>
          <w:p w:rsidR="00802723" w:rsidRPr="00CA4508" w:rsidRDefault="00802723" w:rsidP="00E0578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 w:rsidRPr="00CA4508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NR</w:t>
            </w:r>
          </w:p>
        </w:tc>
        <w:tc>
          <w:tcPr>
            <w:tcW w:w="7260" w:type="dxa"/>
            <w:vAlign w:val="center"/>
          </w:tcPr>
          <w:p w:rsidR="00802723" w:rsidRPr="00CA4508" w:rsidRDefault="00802723" w:rsidP="005924D8">
            <w:pPr>
              <w:spacing w:line="360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CA450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Núcleo regional</w:t>
            </w:r>
          </w:p>
        </w:tc>
      </w:tr>
      <w:tr w:rsidR="00802723" w:rsidRPr="00CA4508" w:rsidTr="003A29F5">
        <w:tc>
          <w:tcPr>
            <w:tcW w:w="1384" w:type="dxa"/>
            <w:vAlign w:val="center"/>
          </w:tcPr>
          <w:p w:rsidR="00802723" w:rsidRPr="00CA4508" w:rsidRDefault="00802723" w:rsidP="00E0578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A4508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PAIF</w:t>
            </w:r>
          </w:p>
        </w:tc>
        <w:tc>
          <w:tcPr>
            <w:tcW w:w="7260" w:type="dxa"/>
            <w:vAlign w:val="center"/>
          </w:tcPr>
          <w:p w:rsidR="00802723" w:rsidRPr="00CA4508" w:rsidRDefault="00802723" w:rsidP="003A29F5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A4508">
              <w:rPr>
                <w:rFonts w:ascii="Arial" w:hAnsi="Arial" w:cs="Arial"/>
                <w:color w:val="000000" w:themeColor="text1"/>
                <w:sz w:val="24"/>
                <w:szCs w:val="24"/>
              </w:rPr>
              <w:t>Serviço</w:t>
            </w:r>
            <w:r w:rsidRPr="00CA4508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color w:val="000000" w:themeColor="text1"/>
                <w:sz w:val="24"/>
                <w:szCs w:val="24"/>
              </w:rPr>
              <w:t>de</w:t>
            </w:r>
            <w:r w:rsidRPr="00CA4508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color w:val="000000" w:themeColor="text1"/>
                <w:sz w:val="24"/>
                <w:szCs w:val="24"/>
              </w:rPr>
              <w:t>Proteção</w:t>
            </w:r>
            <w:r w:rsidRPr="00CA4508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color w:val="000000" w:themeColor="text1"/>
                <w:sz w:val="24"/>
                <w:szCs w:val="24"/>
              </w:rPr>
              <w:t>e</w:t>
            </w:r>
            <w:r w:rsidRPr="00CA4508">
              <w:rPr>
                <w:rFonts w:ascii="Arial" w:hAnsi="Arial" w:cs="Arial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color w:val="000000" w:themeColor="text1"/>
                <w:sz w:val="24"/>
                <w:szCs w:val="24"/>
              </w:rPr>
              <w:t>Atendimento Integral à Família.</w:t>
            </w:r>
          </w:p>
        </w:tc>
      </w:tr>
      <w:tr w:rsidR="00802723" w:rsidRPr="00CA4508" w:rsidTr="003A29F5">
        <w:tc>
          <w:tcPr>
            <w:tcW w:w="1384" w:type="dxa"/>
            <w:vAlign w:val="center"/>
          </w:tcPr>
          <w:p w:rsidR="00802723" w:rsidRPr="00CA4508" w:rsidRDefault="00802723" w:rsidP="00E0578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A4508">
              <w:rPr>
                <w:rFonts w:ascii="Arial" w:hAnsi="Arial" w:cs="Arial"/>
                <w:b/>
                <w:sz w:val="24"/>
                <w:szCs w:val="24"/>
              </w:rPr>
              <w:t>PNAS</w:t>
            </w:r>
          </w:p>
        </w:tc>
        <w:tc>
          <w:tcPr>
            <w:tcW w:w="7260" w:type="dxa"/>
            <w:vAlign w:val="center"/>
          </w:tcPr>
          <w:p w:rsidR="00802723" w:rsidRPr="00CA4508" w:rsidRDefault="00802723" w:rsidP="003A29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A4508">
              <w:rPr>
                <w:rFonts w:ascii="Arial" w:hAnsi="Arial" w:cs="Arial"/>
                <w:sz w:val="24"/>
                <w:szCs w:val="24"/>
              </w:rPr>
              <w:t>Política</w:t>
            </w:r>
            <w:r w:rsidRPr="00CA450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sz w:val="24"/>
                <w:szCs w:val="24"/>
              </w:rPr>
              <w:t>Nacional</w:t>
            </w:r>
            <w:r w:rsidRPr="00CA450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sz w:val="24"/>
                <w:szCs w:val="24"/>
              </w:rPr>
              <w:t>de</w:t>
            </w:r>
            <w:r w:rsidRPr="00CA450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sz w:val="24"/>
                <w:szCs w:val="24"/>
              </w:rPr>
              <w:t>Assistência</w:t>
            </w:r>
            <w:r w:rsidRPr="00CA4508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A4508">
              <w:rPr>
                <w:rFonts w:ascii="Arial" w:hAnsi="Arial" w:cs="Arial"/>
                <w:sz w:val="24"/>
                <w:szCs w:val="24"/>
              </w:rPr>
              <w:t>Social.</w:t>
            </w:r>
          </w:p>
        </w:tc>
      </w:tr>
      <w:tr w:rsidR="00802723" w:rsidRPr="00CA4508" w:rsidTr="003A29F5">
        <w:tc>
          <w:tcPr>
            <w:tcW w:w="1384" w:type="dxa"/>
            <w:vAlign w:val="center"/>
          </w:tcPr>
          <w:p w:rsidR="00802723" w:rsidRPr="00CA4508" w:rsidRDefault="00802723" w:rsidP="00E0578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A4508">
              <w:rPr>
                <w:rFonts w:ascii="Arial" w:hAnsi="Arial" w:cs="Arial"/>
                <w:b/>
                <w:sz w:val="24"/>
                <w:szCs w:val="24"/>
              </w:rPr>
              <w:t>RMA</w:t>
            </w:r>
          </w:p>
        </w:tc>
        <w:tc>
          <w:tcPr>
            <w:tcW w:w="7260" w:type="dxa"/>
            <w:vAlign w:val="center"/>
          </w:tcPr>
          <w:p w:rsidR="00802723" w:rsidRPr="00CA4508" w:rsidRDefault="00802723" w:rsidP="003A29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A4508">
              <w:rPr>
                <w:rFonts w:ascii="Arial" w:hAnsi="Arial" w:cs="Arial"/>
                <w:sz w:val="24"/>
                <w:szCs w:val="24"/>
              </w:rPr>
              <w:t>Registro Mensal de Atendimento</w:t>
            </w:r>
          </w:p>
        </w:tc>
      </w:tr>
      <w:tr w:rsidR="00802723" w:rsidRPr="00CA4508" w:rsidTr="003A29F5">
        <w:tc>
          <w:tcPr>
            <w:tcW w:w="1384" w:type="dxa"/>
            <w:vAlign w:val="center"/>
          </w:tcPr>
          <w:p w:rsidR="00802723" w:rsidRPr="00CA4508" w:rsidRDefault="00802723" w:rsidP="00E0578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A4508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SAGI</w:t>
            </w:r>
          </w:p>
        </w:tc>
        <w:tc>
          <w:tcPr>
            <w:tcW w:w="7260" w:type="dxa"/>
            <w:vAlign w:val="center"/>
          </w:tcPr>
          <w:p w:rsidR="00802723" w:rsidRPr="00CA4508" w:rsidRDefault="00802723" w:rsidP="005924D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A450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Secretaria de Avaliação e Gestão da Informação </w:t>
            </w:r>
          </w:p>
        </w:tc>
      </w:tr>
      <w:tr w:rsidR="00802723" w:rsidRPr="00CA4508" w:rsidTr="003A29F5">
        <w:tc>
          <w:tcPr>
            <w:tcW w:w="1384" w:type="dxa"/>
            <w:vAlign w:val="center"/>
          </w:tcPr>
          <w:p w:rsidR="00802723" w:rsidRPr="00CA4508" w:rsidRDefault="00802723" w:rsidP="00E0578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A4508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SCFV</w:t>
            </w:r>
          </w:p>
        </w:tc>
        <w:tc>
          <w:tcPr>
            <w:tcW w:w="7260" w:type="dxa"/>
            <w:vAlign w:val="center"/>
          </w:tcPr>
          <w:p w:rsidR="00802723" w:rsidRPr="00CA4508" w:rsidRDefault="00802723" w:rsidP="003A29F5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A4508">
              <w:rPr>
                <w:rFonts w:ascii="Arial" w:hAnsi="Arial" w:cs="Arial"/>
                <w:color w:val="000000" w:themeColor="text1"/>
                <w:sz w:val="24"/>
                <w:szCs w:val="24"/>
              </w:rPr>
              <w:t>Serviço de Convivência e Fortalecimento de Vínculos.</w:t>
            </w:r>
          </w:p>
        </w:tc>
      </w:tr>
      <w:tr w:rsidR="00802723" w:rsidRPr="00CA4508" w:rsidTr="003A29F5">
        <w:tc>
          <w:tcPr>
            <w:tcW w:w="1384" w:type="dxa"/>
            <w:vAlign w:val="center"/>
          </w:tcPr>
          <w:p w:rsidR="00802723" w:rsidRPr="00CA4508" w:rsidRDefault="00802723" w:rsidP="00E0578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A4508">
              <w:rPr>
                <w:rFonts w:ascii="Arial" w:hAnsi="Arial" w:cs="Arial"/>
                <w:b/>
                <w:sz w:val="24"/>
                <w:szCs w:val="24"/>
              </w:rPr>
              <w:t>SEDEF</w:t>
            </w:r>
          </w:p>
        </w:tc>
        <w:tc>
          <w:tcPr>
            <w:tcW w:w="7260" w:type="dxa"/>
            <w:shd w:val="clear" w:color="auto" w:fill="auto"/>
            <w:vAlign w:val="center"/>
          </w:tcPr>
          <w:p w:rsidR="00802723" w:rsidRPr="00CA4508" w:rsidRDefault="00802723" w:rsidP="003A29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A4508">
              <w:rPr>
                <w:rFonts w:ascii="Arial" w:hAnsi="Arial" w:cs="Arial"/>
                <w:color w:val="000000" w:themeColor="text1"/>
                <w:sz w:val="24"/>
                <w:szCs w:val="24"/>
              </w:rPr>
              <w:t>Secretaria Do Desenvolvimento Social e Família.</w:t>
            </w:r>
          </w:p>
        </w:tc>
      </w:tr>
      <w:tr w:rsidR="00802723" w:rsidRPr="00CA4508" w:rsidTr="003A29F5">
        <w:tc>
          <w:tcPr>
            <w:tcW w:w="1384" w:type="dxa"/>
            <w:vAlign w:val="center"/>
          </w:tcPr>
          <w:p w:rsidR="00802723" w:rsidRPr="00CA4508" w:rsidRDefault="00802723" w:rsidP="00E0578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A4508">
              <w:rPr>
                <w:rFonts w:ascii="Arial" w:hAnsi="Arial" w:cs="Arial"/>
                <w:b/>
                <w:sz w:val="24"/>
                <w:szCs w:val="20"/>
              </w:rPr>
              <w:t>SNAS</w:t>
            </w:r>
          </w:p>
        </w:tc>
        <w:tc>
          <w:tcPr>
            <w:tcW w:w="7260" w:type="dxa"/>
            <w:vAlign w:val="center"/>
          </w:tcPr>
          <w:p w:rsidR="00802723" w:rsidRPr="00CA4508" w:rsidRDefault="00802723" w:rsidP="003A29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A4508">
              <w:rPr>
                <w:rFonts w:ascii="Arial" w:hAnsi="Arial" w:cs="Arial"/>
                <w:sz w:val="24"/>
                <w:szCs w:val="20"/>
              </w:rPr>
              <w:t>Secretaria Nacional de Assistência Social</w:t>
            </w:r>
          </w:p>
        </w:tc>
      </w:tr>
      <w:tr w:rsidR="00802723" w:rsidRPr="00CA4508" w:rsidTr="003A29F5">
        <w:tc>
          <w:tcPr>
            <w:tcW w:w="1384" w:type="dxa"/>
            <w:vAlign w:val="center"/>
          </w:tcPr>
          <w:p w:rsidR="00802723" w:rsidRPr="00CA4508" w:rsidRDefault="00802723" w:rsidP="00E0578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A4508">
              <w:rPr>
                <w:rFonts w:ascii="Arial" w:hAnsi="Arial" w:cs="Arial"/>
                <w:b/>
                <w:sz w:val="24"/>
                <w:szCs w:val="24"/>
              </w:rPr>
              <w:t>SUAS</w:t>
            </w:r>
          </w:p>
        </w:tc>
        <w:tc>
          <w:tcPr>
            <w:tcW w:w="7260" w:type="dxa"/>
            <w:vAlign w:val="center"/>
          </w:tcPr>
          <w:p w:rsidR="00802723" w:rsidRPr="00CA4508" w:rsidRDefault="00802723" w:rsidP="003A29F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A4508">
              <w:rPr>
                <w:rFonts w:ascii="Arial" w:hAnsi="Arial" w:cs="Arial"/>
                <w:sz w:val="24"/>
                <w:szCs w:val="24"/>
              </w:rPr>
              <w:t>Sistema Único de Assistência Social.</w:t>
            </w:r>
          </w:p>
        </w:tc>
      </w:tr>
    </w:tbl>
    <w:p w:rsidR="00656332" w:rsidRPr="00CA4508" w:rsidRDefault="00656332" w:rsidP="009817A8">
      <w:pPr>
        <w:pStyle w:val="Ttulo11"/>
        <w:spacing w:before="77" w:line="360" w:lineRule="auto"/>
        <w:ind w:left="0" w:right="1463" w:firstLine="0"/>
        <w:rPr>
          <w:color w:val="0070C0"/>
          <w:sz w:val="24"/>
          <w:szCs w:val="24"/>
          <w:lang w:val="pt-BR"/>
        </w:rPr>
      </w:pPr>
    </w:p>
    <w:p w:rsidR="00795A5D" w:rsidRPr="00CA4508" w:rsidRDefault="00795A5D" w:rsidP="009817A8">
      <w:pPr>
        <w:pStyle w:val="Ttulo11"/>
        <w:spacing w:before="77" w:line="360" w:lineRule="auto"/>
        <w:ind w:left="0" w:right="1463" w:firstLine="0"/>
        <w:rPr>
          <w:color w:val="0070C0"/>
          <w:sz w:val="24"/>
          <w:szCs w:val="24"/>
          <w:lang w:val="pt-BR"/>
        </w:rPr>
      </w:pPr>
    </w:p>
    <w:p w:rsidR="00795A5D" w:rsidRPr="00CA4508" w:rsidRDefault="00795A5D" w:rsidP="009817A8">
      <w:pPr>
        <w:pStyle w:val="Ttulo11"/>
        <w:spacing w:before="77" w:line="360" w:lineRule="auto"/>
        <w:ind w:left="0" w:right="1463" w:firstLine="0"/>
        <w:rPr>
          <w:color w:val="0070C0"/>
          <w:sz w:val="24"/>
          <w:szCs w:val="24"/>
          <w:lang w:val="pt-BR"/>
        </w:rPr>
      </w:pPr>
    </w:p>
    <w:p w:rsidR="00795A5D" w:rsidRPr="00CA4508" w:rsidRDefault="00795A5D" w:rsidP="009817A8">
      <w:pPr>
        <w:pStyle w:val="Ttulo11"/>
        <w:spacing w:before="77" w:line="360" w:lineRule="auto"/>
        <w:ind w:left="0" w:right="1463" w:firstLine="0"/>
        <w:rPr>
          <w:color w:val="0070C0"/>
          <w:sz w:val="24"/>
          <w:szCs w:val="24"/>
          <w:lang w:val="pt-BR"/>
        </w:rPr>
      </w:pPr>
    </w:p>
    <w:p w:rsidR="00795A5D" w:rsidRPr="00CA4508" w:rsidRDefault="00795A5D" w:rsidP="009817A8">
      <w:pPr>
        <w:pStyle w:val="Ttulo11"/>
        <w:spacing w:before="77" w:line="360" w:lineRule="auto"/>
        <w:ind w:left="0" w:right="1463" w:firstLine="0"/>
        <w:rPr>
          <w:color w:val="0070C0"/>
          <w:sz w:val="24"/>
          <w:szCs w:val="24"/>
          <w:lang w:val="pt-BR"/>
        </w:rPr>
      </w:pPr>
    </w:p>
    <w:p w:rsidR="00795A5D" w:rsidRPr="00CA4508" w:rsidRDefault="00795A5D" w:rsidP="009817A8">
      <w:pPr>
        <w:pStyle w:val="Ttulo11"/>
        <w:spacing w:before="77" w:line="360" w:lineRule="auto"/>
        <w:ind w:left="0" w:right="1463" w:firstLine="0"/>
        <w:rPr>
          <w:color w:val="0070C0"/>
          <w:sz w:val="24"/>
          <w:szCs w:val="24"/>
          <w:lang w:val="pt-BR"/>
        </w:rPr>
      </w:pPr>
    </w:p>
    <w:p w:rsidR="00795A5D" w:rsidRPr="00CA4508" w:rsidRDefault="00795A5D" w:rsidP="009817A8">
      <w:pPr>
        <w:pStyle w:val="Ttulo11"/>
        <w:spacing w:before="77" w:line="360" w:lineRule="auto"/>
        <w:ind w:left="0" w:right="1463" w:firstLine="0"/>
        <w:rPr>
          <w:color w:val="0070C0"/>
          <w:sz w:val="24"/>
          <w:szCs w:val="24"/>
          <w:lang w:val="pt-BR"/>
        </w:rPr>
      </w:pPr>
    </w:p>
    <w:p w:rsidR="00795A5D" w:rsidRPr="00CA4508" w:rsidRDefault="00795A5D" w:rsidP="009817A8">
      <w:pPr>
        <w:pStyle w:val="Ttulo11"/>
        <w:spacing w:before="77" w:line="360" w:lineRule="auto"/>
        <w:ind w:left="0" w:right="1463" w:firstLine="0"/>
        <w:rPr>
          <w:color w:val="0070C0"/>
          <w:sz w:val="24"/>
          <w:szCs w:val="24"/>
          <w:lang w:val="pt-BR"/>
        </w:rPr>
      </w:pPr>
    </w:p>
    <w:p w:rsidR="00795A5D" w:rsidRPr="00CA4508" w:rsidRDefault="00795A5D" w:rsidP="009817A8">
      <w:pPr>
        <w:pStyle w:val="Ttulo11"/>
        <w:spacing w:before="77" w:line="360" w:lineRule="auto"/>
        <w:ind w:left="0" w:right="1463" w:firstLine="0"/>
        <w:rPr>
          <w:color w:val="0070C0"/>
          <w:sz w:val="24"/>
          <w:szCs w:val="24"/>
          <w:lang w:val="pt-BR"/>
        </w:rPr>
      </w:pPr>
    </w:p>
    <w:p w:rsidR="00795A5D" w:rsidRPr="00CA4508" w:rsidRDefault="00795A5D" w:rsidP="009817A8">
      <w:pPr>
        <w:pStyle w:val="Ttulo11"/>
        <w:spacing w:before="77" w:line="360" w:lineRule="auto"/>
        <w:ind w:left="0" w:right="1463" w:firstLine="0"/>
        <w:rPr>
          <w:color w:val="0070C0"/>
          <w:sz w:val="24"/>
          <w:szCs w:val="24"/>
          <w:lang w:val="pt-BR"/>
        </w:rPr>
      </w:pPr>
    </w:p>
    <w:p w:rsidR="00795A5D" w:rsidRPr="00CA4508" w:rsidRDefault="00795A5D" w:rsidP="009817A8">
      <w:pPr>
        <w:pStyle w:val="Ttulo11"/>
        <w:spacing w:before="77" w:line="360" w:lineRule="auto"/>
        <w:ind w:left="0" w:right="1463" w:firstLine="0"/>
        <w:rPr>
          <w:color w:val="0070C0"/>
          <w:sz w:val="24"/>
          <w:szCs w:val="24"/>
          <w:lang w:val="pt-BR"/>
        </w:rPr>
      </w:pPr>
    </w:p>
    <w:p w:rsidR="002B2BCD" w:rsidRPr="00CA4508" w:rsidRDefault="002B2BCD" w:rsidP="009817A8">
      <w:pPr>
        <w:pStyle w:val="Ttulo11"/>
        <w:spacing w:before="77" w:line="360" w:lineRule="auto"/>
        <w:ind w:left="0" w:right="1463" w:firstLine="0"/>
        <w:rPr>
          <w:color w:val="0070C0"/>
          <w:sz w:val="24"/>
          <w:szCs w:val="24"/>
          <w:lang w:val="pt-BR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pt-BR"/>
        </w:rPr>
        <w:id w:val="601686956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C919A4" w:rsidRPr="00CA4508" w:rsidRDefault="00C919A4" w:rsidP="00C919A4">
          <w:pPr>
            <w:pStyle w:val="Ttulo11"/>
            <w:spacing w:before="77" w:line="360" w:lineRule="auto"/>
            <w:ind w:left="0" w:right="1463" w:firstLine="0"/>
            <w:rPr>
              <w:color w:val="006600"/>
              <w:sz w:val="44"/>
              <w:szCs w:val="24"/>
              <w:lang w:val="pt-BR"/>
            </w:rPr>
          </w:pPr>
          <w:r w:rsidRPr="00CA4508">
            <w:rPr>
              <w:color w:val="006600"/>
              <w:sz w:val="44"/>
              <w:szCs w:val="24"/>
              <w:lang w:val="pt-BR"/>
            </w:rPr>
            <w:t>SUMÁRIO</w:t>
          </w:r>
        </w:p>
        <w:p w:rsidR="00C919A4" w:rsidRPr="00CA4508" w:rsidRDefault="00C919A4">
          <w:pPr>
            <w:pStyle w:val="Sumrio1"/>
            <w:rPr>
              <w:rFonts w:ascii="Arial" w:hAnsi="Arial" w:cs="Arial"/>
              <w:b/>
              <w:sz w:val="28"/>
              <w:szCs w:val="28"/>
            </w:rPr>
          </w:pPr>
          <w:r w:rsidRPr="00CA4508">
            <w:rPr>
              <w:rFonts w:ascii="Arial" w:hAnsi="Arial" w:cs="Arial"/>
              <w:b/>
              <w:sz w:val="28"/>
              <w:szCs w:val="28"/>
            </w:rPr>
            <w:t xml:space="preserve">APRESENTAÇÃO </w:t>
          </w:r>
          <w:r w:rsidRPr="00CA4508">
            <w:rPr>
              <w:rFonts w:ascii="Arial" w:hAnsi="Arial" w:cs="Arial"/>
              <w:b/>
              <w:sz w:val="28"/>
              <w:szCs w:val="28"/>
            </w:rPr>
            <w:ptab w:relativeTo="margin" w:alignment="right" w:leader="dot"/>
          </w:r>
          <w:r w:rsidRPr="00CA4508">
            <w:rPr>
              <w:rFonts w:ascii="Arial" w:hAnsi="Arial" w:cs="Arial"/>
              <w:b/>
              <w:sz w:val="28"/>
              <w:szCs w:val="28"/>
            </w:rPr>
            <w:t>7</w:t>
          </w:r>
        </w:p>
        <w:p w:rsidR="00C919A4" w:rsidRPr="00CA4508" w:rsidRDefault="00C919A4">
          <w:pPr>
            <w:pStyle w:val="Sumrio1"/>
            <w:rPr>
              <w:rFonts w:ascii="Arial" w:hAnsi="Arial" w:cs="Arial"/>
              <w:b/>
              <w:sz w:val="28"/>
              <w:szCs w:val="28"/>
            </w:rPr>
          </w:pPr>
          <w:r w:rsidRPr="00CA4508">
            <w:rPr>
              <w:rFonts w:ascii="Arial" w:hAnsi="Arial" w:cs="Arial"/>
              <w:b/>
              <w:sz w:val="28"/>
              <w:szCs w:val="28"/>
            </w:rPr>
            <w:t xml:space="preserve">INTRODUÇÃO </w:t>
          </w:r>
          <w:r w:rsidRPr="00CA4508">
            <w:rPr>
              <w:rFonts w:ascii="Arial" w:hAnsi="Arial" w:cs="Arial"/>
              <w:b/>
              <w:sz w:val="28"/>
              <w:szCs w:val="28"/>
            </w:rPr>
            <w:ptab w:relativeTo="margin" w:alignment="right" w:leader="dot"/>
          </w:r>
          <w:r w:rsidRPr="00CA4508">
            <w:rPr>
              <w:rFonts w:ascii="Arial" w:hAnsi="Arial" w:cs="Arial"/>
              <w:b/>
              <w:sz w:val="28"/>
              <w:szCs w:val="28"/>
            </w:rPr>
            <w:t>8</w:t>
          </w:r>
        </w:p>
        <w:p w:rsidR="00C919A4" w:rsidRPr="00CA4508" w:rsidRDefault="00C919A4" w:rsidP="00C919A4">
          <w:pPr>
            <w:pStyle w:val="Sumrio1"/>
            <w:rPr>
              <w:rFonts w:ascii="Arial" w:hAnsi="Arial" w:cs="Arial"/>
              <w:b/>
              <w:sz w:val="28"/>
              <w:szCs w:val="28"/>
            </w:rPr>
          </w:pPr>
          <w:r w:rsidRPr="00CA4508">
            <w:rPr>
              <w:rFonts w:ascii="Arial" w:hAnsi="Arial" w:cs="Arial"/>
              <w:b/>
              <w:sz w:val="28"/>
              <w:szCs w:val="28"/>
            </w:rPr>
            <w:t xml:space="preserve">CONCEITOS IDCRAS </w:t>
          </w:r>
          <w:r w:rsidRPr="00CA4508">
            <w:rPr>
              <w:rFonts w:ascii="Arial" w:hAnsi="Arial" w:cs="Arial"/>
              <w:b/>
              <w:sz w:val="28"/>
              <w:szCs w:val="28"/>
            </w:rPr>
            <w:ptab w:relativeTo="margin" w:alignment="right" w:leader="dot"/>
          </w:r>
          <w:r w:rsidRPr="00CA4508">
            <w:rPr>
              <w:rFonts w:ascii="Arial" w:hAnsi="Arial" w:cs="Arial"/>
              <w:b/>
              <w:sz w:val="28"/>
              <w:szCs w:val="28"/>
            </w:rPr>
            <w:t>10</w:t>
          </w:r>
        </w:p>
        <w:p w:rsidR="00C919A4" w:rsidRPr="00CA4508" w:rsidRDefault="00C919A4" w:rsidP="00C919A4">
          <w:pPr>
            <w:pStyle w:val="Sumrio2"/>
            <w:ind w:left="216"/>
            <w:rPr>
              <w:rFonts w:ascii="Arial" w:hAnsi="Arial" w:cs="Arial"/>
              <w:sz w:val="28"/>
              <w:szCs w:val="28"/>
            </w:rPr>
          </w:pPr>
          <w:r w:rsidRPr="00CA4508">
            <w:rPr>
              <w:rFonts w:ascii="Arial" w:hAnsi="Arial" w:cs="Arial"/>
              <w:sz w:val="28"/>
              <w:szCs w:val="28"/>
            </w:rPr>
            <w:t>Dimensão</w:t>
          </w:r>
          <w:r w:rsidRPr="00CA4508">
            <w:rPr>
              <w:rFonts w:ascii="Arial" w:hAnsi="Arial" w:cs="Arial"/>
              <w:spacing w:val="-6"/>
              <w:sz w:val="28"/>
              <w:szCs w:val="28"/>
            </w:rPr>
            <w:t xml:space="preserve"> E</w:t>
          </w:r>
          <w:r w:rsidRPr="00CA4508">
            <w:rPr>
              <w:rFonts w:ascii="Arial" w:hAnsi="Arial" w:cs="Arial"/>
              <w:sz w:val="28"/>
              <w:szCs w:val="28"/>
            </w:rPr>
            <w:t>strutura</w:t>
          </w:r>
          <w:r w:rsidRPr="00CA4508">
            <w:rPr>
              <w:rFonts w:ascii="Arial" w:hAnsi="Arial" w:cs="Arial"/>
              <w:spacing w:val="-6"/>
              <w:sz w:val="28"/>
              <w:szCs w:val="28"/>
            </w:rPr>
            <w:t xml:space="preserve"> F</w:t>
          </w:r>
          <w:r w:rsidRPr="00CA4508">
            <w:rPr>
              <w:rFonts w:ascii="Arial" w:hAnsi="Arial" w:cs="Arial"/>
              <w:sz w:val="28"/>
              <w:szCs w:val="28"/>
            </w:rPr>
            <w:t xml:space="preserve">ísica </w:t>
          </w:r>
          <w:r w:rsidRPr="00CA4508">
            <w:rPr>
              <w:rFonts w:ascii="Arial" w:hAnsi="Arial" w:cs="Arial"/>
              <w:sz w:val="28"/>
              <w:szCs w:val="28"/>
            </w:rPr>
            <w:ptab w:relativeTo="margin" w:alignment="right" w:leader="dot"/>
          </w:r>
          <w:r w:rsidRPr="00CA4508">
            <w:rPr>
              <w:rFonts w:ascii="Arial" w:hAnsi="Arial" w:cs="Arial"/>
              <w:sz w:val="28"/>
              <w:szCs w:val="28"/>
            </w:rPr>
            <w:t>11</w:t>
          </w:r>
        </w:p>
        <w:p w:rsidR="00C919A4" w:rsidRPr="00CA4508" w:rsidRDefault="00B411E1" w:rsidP="00C919A4">
          <w:pPr>
            <w:pStyle w:val="Sumrio2"/>
            <w:ind w:left="216"/>
            <w:rPr>
              <w:rFonts w:ascii="Arial" w:hAnsi="Arial" w:cs="Arial"/>
              <w:sz w:val="28"/>
              <w:szCs w:val="28"/>
            </w:rPr>
          </w:pPr>
          <w:r w:rsidRPr="00CA4508">
            <w:rPr>
              <w:rFonts w:ascii="Arial" w:hAnsi="Arial" w:cs="Arial"/>
              <w:sz w:val="28"/>
              <w:szCs w:val="28"/>
            </w:rPr>
            <w:t>Dimensão</w:t>
          </w:r>
          <w:r w:rsidRPr="00CA4508">
            <w:rPr>
              <w:rFonts w:ascii="Arial" w:hAnsi="Arial" w:cs="Arial"/>
              <w:spacing w:val="-15"/>
              <w:sz w:val="28"/>
              <w:szCs w:val="28"/>
            </w:rPr>
            <w:t xml:space="preserve"> R</w:t>
          </w:r>
          <w:r w:rsidRPr="00CA4508">
            <w:rPr>
              <w:rFonts w:ascii="Arial" w:hAnsi="Arial" w:cs="Arial"/>
              <w:sz w:val="28"/>
              <w:szCs w:val="28"/>
            </w:rPr>
            <w:t>ecursos</w:t>
          </w:r>
          <w:r w:rsidRPr="00CA4508">
            <w:rPr>
              <w:rFonts w:ascii="Arial" w:hAnsi="Arial" w:cs="Arial"/>
              <w:spacing w:val="-6"/>
              <w:sz w:val="28"/>
              <w:szCs w:val="28"/>
            </w:rPr>
            <w:t xml:space="preserve"> H</w:t>
          </w:r>
          <w:r w:rsidRPr="00CA4508">
            <w:rPr>
              <w:rFonts w:ascii="Arial" w:hAnsi="Arial" w:cs="Arial"/>
              <w:sz w:val="28"/>
              <w:szCs w:val="28"/>
            </w:rPr>
            <w:t xml:space="preserve">umanos </w:t>
          </w:r>
          <w:r w:rsidR="00C919A4" w:rsidRPr="00CA4508">
            <w:rPr>
              <w:rFonts w:ascii="Arial" w:hAnsi="Arial" w:cs="Arial"/>
              <w:sz w:val="28"/>
              <w:szCs w:val="28"/>
            </w:rPr>
            <w:ptab w:relativeTo="margin" w:alignment="right" w:leader="dot"/>
          </w:r>
          <w:r w:rsidRPr="00CA4508">
            <w:rPr>
              <w:rFonts w:ascii="Arial" w:hAnsi="Arial" w:cs="Arial"/>
              <w:sz w:val="28"/>
              <w:szCs w:val="28"/>
            </w:rPr>
            <w:t>12</w:t>
          </w:r>
        </w:p>
        <w:p w:rsidR="00C919A4" w:rsidRPr="00CA4508" w:rsidRDefault="00B411E1" w:rsidP="00C919A4">
          <w:pPr>
            <w:pStyle w:val="Sumrio2"/>
            <w:ind w:left="216"/>
            <w:rPr>
              <w:rFonts w:ascii="Arial" w:hAnsi="Arial" w:cs="Arial"/>
              <w:sz w:val="28"/>
              <w:szCs w:val="28"/>
            </w:rPr>
          </w:pPr>
          <w:r w:rsidRPr="00CA4508">
            <w:rPr>
              <w:rFonts w:ascii="Arial" w:hAnsi="Arial" w:cs="Arial"/>
              <w:sz w:val="28"/>
              <w:szCs w:val="28"/>
            </w:rPr>
            <w:t>Dimensão</w:t>
          </w:r>
          <w:r w:rsidRPr="00CA4508">
            <w:rPr>
              <w:rFonts w:ascii="Arial" w:hAnsi="Arial" w:cs="Arial"/>
              <w:spacing w:val="-14"/>
              <w:sz w:val="28"/>
              <w:szCs w:val="28"/>
            </w:rPr>
            <w:t xml:space="preserve"> S</w:t>
          </w:r>
          <w:r w:rsidRPr="00CA4508">
            <w:rPr>
              <w:rFonts w:ascii="Arial" w:hAnsi="Arial" w:cs="Arial"/>
              <w:sz w:val="28"/>
              <w:szCs w:val="28"/>
            </w:rPr>
            <w:t>erviços</w:t>
          </w:r>
          <w:r w:rsidRPr="00CA4508">
            <w:rPr>
              <w:rFonts w:ascii="Arial" w:hAnsi="Arial" w:cs="Arial"/>
              <w:spacing w:val="-6"/>
              <w:sz w:val="28"/>
              <w:szCs w:val="28"/>
            </w:rPr>
            <w:t xml:space="preserve"> </w:t>
          </w:r>
          <w:r w:rsidRPr="00CA4508">
            <w:rPr>
              <w:rFonts w:ascii="Arial" w:hAnsi="Arial" w:cs="Arial"/>
              <w:sz w:val="28"/>
              <w:szCs w:val="28"/>
            </w:rPr>
            <w:t>&amp;</w:t>
          </w:r>
          <w:r w:rsidRPr="00CA4508">
            <w:rPr>
              <w:rFonts w:ascii="Arial" w:hAnsi="Arial" w:cs="Arial"/>
              <w:spacing w:val="-5"/>
              <w:sz w:val="28"/>
              <w:szCs w:val="28"/>
            </w:rPr>
            <w:t xml:space="preserve"> B</w:t>
          </w:r>
          <w:r w:rsidRPr="00CA4508">
            <w:rPr>
              <w:rFonts w:ascii="Arial" w:hAnsi="Arial" w:cs="Arial"/>
              <w:sz w:val="28"/>
              <w:szCs w:val="28"/>
            </w:rPr>
            <w:t>enefícios</w:t>
          </w:r>
          <w:r w:rsidR="00C919A4" w:rsidRPr="00CA4508">
            <w:rPr>
              <w:rFonts w:ascii="Arial" w:hAnsi="Arial" w:cs="Arial"/>
              <w:sz w:val="28"/>
              <w:szCs w:val="28"/>
            </w:rPr>
            <w:ptab w:relativeTo="margin" w:alignment="right" w:leader="dot"/>
          </w:r>
          <w:r w:rsidRPr="00CA4508">
            <w:rPr>
              <w:rFonts w:ascii="Arial" w:hAnsi="Arial" w:cs="Arial"/>
              <w:sz w:val="28"/>
              <w:szCs w:val="28"/>
            </w:rPr>
            <w:t>1</w:t>
          </w:r>
          <w:r w:rsidR="00C72F7B">
            <w:rPr>
              <w:rFonts w:ascii="Arial" w:hAnsi="Arial" w:cs="Arial"/>
              <w:sz w:val="28"/>
              <w:szCs w:val="28"/>
            </w:rPr>
            <w:t>5</w:t>
          </w:r>
        </w:p>
        <w:p w:rsidR="00C919A4" w:rsidRPr="00CA4508" w:rsidRDefault="00631E17" w:rsidP="00C919A4">
          <w:pPr>
            <w:pStyle w:val="Sumrio1"/>
            <w:rPr>
              <w:rFonts w:ascii="Arial" w:hAnsi="Arial" w:cs="Arial"/>
              <w:b/>
              <w:sz w:val="28"/>
              <w:szCs w:val="28"/>
            </w:rPr>
          </w:pPr>
          <w:r w:rsidRPr="00CA4508">
            <w:rPr>
              <w:rFonts w:ascii="Arial" w:hAnsi="Arial" w:cs="Arial"/>
              <w:b/>
              <w:sz w:val="28"/>
              <w:szCs w:val="28"/>
            </w:rPr>
            <w:t xml:space="preserve">CONCEITO PARA </w:t>
          </w:r>
          <w:r w:rsidR="00F021B3" w:rsidRPr="00CA4508">
            <w:rPr>
              <w:rFonts w:ascii="Arial" w:hAnsi="Arial" w:cs="Arial"/>
              <w:b/>
              <w:sz w:val="28"/>
              <w:szCs w:val="28"/>
            </w:rPr>
            <w:t>ANÁ</w:t>
          </w:r>
          <w:r w:rsidR="00B411E1" w:rsidRPr="00CA4508">
            <w:rPr>
              <w:rFonts w:ascii="Arial" w:hAnsi="Arial" w:cs="Arial"/>
              <w:b/>
              <w:sz w:val="28"/>
              <w:szCs w:val="28"/>
            </w:rPr>
            <w:t>LISE DO IDCRAS</w:t>
          </w:r>
          <w:r w:rsidR="00C919A4" w:rsidRPr="00CA4508">
            <w:rPr>
              <w:rFonts w:ascii="Arial" w:hAnsi="Arial" w:cs="Arial"/>
              <w:b/>
              <w:sz w:val="28"/>
              <w:szCs w:val="28"/>
            </w:rPr>
            <w:ptab w:relativeTo="margin" w:alignment="right" w:leader="dot"/>
          </w:r>
          <w:r w:rsidR="00B411E1" w:rsidRPr="00CA4508">
            <w:rPr>
              <w:rFonts w:ascii="Arial" w:hAnsi="Arial" w:cs="Arial"/>
              <w:b/>
              <w:sz w:val="28"/>
              <w:szCs w:val="28"/>
            </w:rPr>
            <w:t>16</w:t>
          </w:r>
        </w:p>
        <w:p w:rsidR="00C919A4" w:rsidRPr="00CA4508" w:rsidRDefault="00B411E1" w:rsidP="00C919A4">
          <w:pPr>
            <w:pStyle w:val="Sumrio1"/>
            <w:rPr>
              <w:rFonts w:ascii="Arial" w:hAnsi="Arial" w:cs="Arial"/>
              <w:b/>
              <w:sz w:val="28"/>
              <w:szCs w:val="28"/>
            </w:rPr>
          </w:pPr>
          <w:r w:rsidRPr="00CA4508">
            <w:rPr>
              <w:rFonts w:ascii="Arial" w:hAnsi="Arial" w:cs="Arial"/>
              <w:b/>
              <w:sz w:val="28"/>
              <w:szCs w:val="28"/>
            </w:rPr>
            <w:t>ANÁLISE</w:t>
          </w:r>
          <w:r w:rsidRPr="00CA4508">
            <w:rPr>
              <w:rFonts w:ascii="Arial" w:hAnsi="Arial" w:cs="Arial"/>
              <w:b/>
              <w:spacing w:val="-3"/>
              <w:sz w:val="28"/>
              <w:szCs w:val="28"/>
            </w:rPr>
            <w:t xml:space="preserve"> </w:t>
          </w:r>
          <w:r w:rsidRPr="00CA4508">
            <w:rPr>
              <w:rFonts w:ascii="Arial" w:hAnsi="Arial" w:cs="Arial"/>
              <w:b/>
              <w:sz w:val="28"/>
              <w:szCs w:val="28"/>
            </w:rPr>
            <w:t>DOS</w:t>
          </w:r>
          <w:r w:rsidRPr="00CA4508">
            <w:rPr>
              <w:rFonts w:ascii="Arial" w:hAnsi="Arial" w:cs="Arial"/>
              <w:b/>
              <w:spacing w:val="-3"/>
              <w:sz w:val="28"/>
              <w:szCs w:val="28"/>
            </w:rPr>
            <w:t xml:space="preserve"> </w:t>
          </w:r>
          <w:r w:rsidRPr="00CA4508">
            <w:rPr>
              <w:rFonts w:ascii="Arial" w:hAnsi="Arial" w:cs="Arial"/>
              <w:b/>
              <w:sz w:val="28"/>
              <w:szCs w:val="28"/>
            </w:rPr>
            <w:t>DADOS</w:t>
          </w:r>
          <w:r w:rsidRPr="00CA4508">
            <w:rPr>
              <w:rFonts w:ascii="Arial" w:hAnsi="Arial" w:cs="Arial"/>
              <w:b/>
              <w:spacing w:val="-4"/>
              <w:sz w:val="28"/>
              <w:szCs w:val="28"/>
            </w:rPr>
            <w:t xml:space="preserve"> </w:t>
          </w:r>
          <w:r w:rsidRPr="00CA4508">
            <w:rPr>
              <w:rFonts w:ascii="Arial" w:hAnsi="Arial" w:cs="Arial"/>
              <w:b/>
              <w:sz w:val="28"/>
              <w:szCs w:val="28"/>
            </w:rPr>
            <w:t>DO</w:t>
          </w:r>
          <w:r w:rsidRPr="00CA4508">
            <w:rPr>
              <w:rFonts w:ascii="Arial" w:hAnsi="Arial" w:cs="Arial"/>
              <w:b/>
              <w:spacing w:val="-3"/>
              <w:sz w:val="28"/>
              <w:szCs w:val="28"/>
            </w:rPr>
            <w:t xml:space="preserve"> </w:t>
          </w:r>
          <w:r w:rsidRPr="00CA4508">
            <w:rPr>
              <w:rFonts w:ascii="Arial" w:hAnsi="Arial" w:cs="Arial"/>
              <w:b/>
              <w:sz w:val="28"/>
              <w:szCs w:val="28"/>
            </w:rPr>
            <w:t>IDCRAS</w:t>
          </w:r>
          <w:r w:rsidR="00F021B3" w:rsidRPr="00CA4508">
            <w:rPr>
              <w:rFonts w:ascii="Arial" w:hAnsi="Arial" w:cs="Arial"/>
              <w:b/>
              <w:spacing w:val="-2"/>
              <w:sz w:val="28"/>
              <w:szCs w:val="28"/>
            </w:rPr>
            <w:t xml:space="preserve"> </w:t>
          </w:r>
          <w:r w:rsidR="00C919A4" w:rsidRPr="00CA4508">
            <w:rPr>
              <w:rFonts w:ascii="Arial" w:hAnsi="Arial" w:cs="Arial"/>
              <w:b/>
              <w:sz w:val="28"/>
              <w:szCs w:val="28"/>
            </w:rPr>
            <w:ptab w:relativeTo="margin" w:alignment="right" w:leader="dot"/>
          </w:r>
          <w:r w:rsidRPr="00CA4508">
            <w:rPr>
              <w:rFonts w:ascii="Arial" w:hAnsi="Arial" w:cs="Arial"/>
              <w:b/>
              <w:sz w:val="28"/>
              <w:szCs w:val="28"/>
            </w:rPr>
            <w:t>17</w:t>
          </w:r>
        </w:p>
        <w:p w:rsidR="00C919A4" w:rsidRPr="00CA4508" w:rsidRDefault="00631E17" w:rsidP="00C919A4">
          <w:pPr>
            <w:pStyle w:val="Sumrio1"/>
            <w:rPr>
              <w:rFonts w:ascii="Arial" w:hAnsi="Arial" w:cs="Arial"/>
              <w:b/>
              <w:sz w:val="28"/>
              <w:szCs w:val="28"/>
            </w:rPr>
          </w:pPr>
          <w:r w:rsidRPr="00CA4508">
            <w:rPr>
              <w:rFonts w:ascii="Arial" w:hAnsi="Arial" w:cs="Arial"/>
              <w:b/>
              <w:sz w:val="28"/>
              <w:szCs w:val="28"/>
            </w:rPr>
            <w:t xml:space="preserve">ANÁLISES DE DESENVOLVIMENTO DO IDCRAS </w:t>
          </w:r>
          <w:r w:rsidR="00C919A4" w:rsidRPr="00CA4508">
            <w:rPr>
              <w:rFonts w:ascii="Arial" w:hAnsi="Arial" w:cs="Arial"/>
              <w:b/>
              <w:sz w:val="28"/>
              <w:szCs w:val="28"/>
            </w:rPr>
            <w:ptab w:relativeTo="margin" w:alignment="right" w:leader="dot"/>
          </w:r>
          <w:r w:rsidRPr="00CA4508">
            <w:rPr>
              <w:rFonts w:ascii="Arial" w:hAnsi="Arial" w:cs="Arial"/>
              <w:b/>
              <w:sz w:val="28"/>
              <w:szCs w:val="28"/>
            </w:rPr>
            <w:t>30</w:t>
          </w:r>
        </w:p>
        <w:p w:rsidR="00B411E1" w:rsidRPr="00CA4508" w:rsidRDefault="00631E17" w:rsidP="00B411E1">
          <w:pPr>
            <w:pStyle w:val="Sumrio1"/>
            <w:rPr>
              <w:rFonts w:ascii="Arial" w:hAnsi="Arial" w:cs="Arial"/>
              <w:b/>
              <w:sz w:val="28"/>
              <w:szCs w:val="28"/>
            </w:rPr>
          </w:pPr>
          <w:r w:rsidRPr="00CA4508">
            <w:rPr>
              <w:rFonts w:ascii="Arial" w:hAnsi="Arial" w:cs="Arial"/>
              <w:b/>
              <w:sz w:val="28"/>
              <w:szCs w:val="28"/>
            </w:rPr>
            <w:t>CONSIDERAÇÕES</w:t>
          </w:r>
          <w:r w:rsidRPr="00CA4508">
            <w:rPr>
              <w:rFonts w:ascii="Arial" w:hAnsi="Arial" w:cs="Arial"/>
              <w:b/>
              <w:spacing w:val="-4"/>
              <w:sz w:val="28"/>
              <w:szCs w:val="28"/>
            </w:rPr>
            <w:t xml:space="preserve"> </w:t>
          </w:r>
          <w:r w:rsidRPr="00CA4508">
            <w:rPr>
              <w:rFonts w:ascii="Arial" w:hAnsi="Arial" w:cs="Arial"/>
              <w:b/>
              <w:sz w:val="28"/>
              <w:szCs w:val="28"/>
            </w:rPr>
            <w:t xml:space="preserve">FINAIS </w:t>
          </w:r>
          <w:r w:rsidR="00B411E1" w:rsidRPr="00CA4508">
            <w:rPr>
              <w:rFonts w:ascii="Arial" w:hAnsi="Arial" w:cs="Arial"/>
              <w:b/>
              <w:sz w:val="28"/>
              <w:szCs w:val="28"/>
            </w:rPr>
            <w:ptab w:relativeTo="margin" w:alignment="right" w:leader="dot"/>
          </w:r>
          <w:r w:rsidR="00D61339">
            <w:rPr>
              <w:rFonts w:ascii="Arial" w:hAnsi="Arial" w:cs="Arial"/>
              <w:b/>
              <w:sz w:val="28"/>
              <w:szCs w:val="28"/>
            </w:rPr>
            <w:t>3</w:t>
          </w:r>
          <w:r w:rsidR="00474CD1">
            <w:rPr>
              <w:rFonts w:ascii="Arial" w:hAnsi="Arial" w:cs="Arial"/>
              <w:b/>
              <w:sz w:val="28"/>
              <w:szCs w:val="28"/>
            </w:rPr>
            <w:t>6</w:t>
          </w:r>
        </w:p>
        <w:p w:rsidR="00B411E1" w:rsidRPr="00CA4508" w:rsidRDefault="00631E17" w:rsidP="00B411E1">
          <w:pPr>
            <w:pStyle w:val="Sumrio1"/>
            <w:rPr>
              <w:rFonts w:ascii="Arial" w:hAnsi="Arial" w:cs="Arial"/>
              <w:b/>
              <w:sz w:val="28"/>
              <w:szCs w:val="28"/>
            </w:rPr>
          </w:pPr>
          <w:r w:rsidRPr="00CA4508">
            <w:rPr>
              <w:rFonts w:ascii="Arial" w:hAnsi="Arial" w:cs="Arial"/>
              <w:b/>
              <w:sz w:val="28"/>
              <w:szCs w:val="28"/>
            </w:rPr>
            <w:t>REFERÊNCIAS</w:t>
          </w:r>
          <w:r w:rsidRPr="00CA4508">
            <w:rPr>
              <w:rFonts w:ascii="Arial" w:hAnsi="Arial" w:cs="Arial"/>
              <w:b/>
              <w:spacing w:val="-5"/>
              <w:sz w:val="28"/>
              <w:szCs w:val="28"/>
            </w:rPr>
            <w:t xml:space="preserve"> </w:t>
          </w:r>
          <w:r w:rsidRPr="00CA4508">
            <w:rPr>
              <w:rFonts w:ascii="Arial" w:hAnsi="Arial" w:cs="Arial"/>
              <w:b/>
              <w:sz w:val="28"/>
              <w:szCs w:val="28"/>
            </w:rPr>
            <w:t xml:space="preserve">BIBLIOGRÁFICAS: </w:t>
          </w:r>
          <w:r w:rsidR="00B411E1" w:rsidRPr="00CA4508">
            <w:rPr>
              <w:rFonts w:ascii="Arial" w:hAnsi="Arial" w:cs="Arial"/>
              <w:b/>
              <w:sz w:val="28"/>
              <w:szCs w:val="28"/>
            </w:rPr>
            <w:ptab w:relativeTo="margin" w:alignment="right" w:leader="dot"/>
          </w:r>
          <w:r w:rsidRPr="00CA4508">
            <w:rPr>
              <w:rFonts w:ascii="Arial" w:hAnsi="Arial" w:cs="Arial"/>
              <w:b/>
              <w:sz w:val="28"/>
              <w:szCs w:val="28"/>
            </w:rPr>
            <w:t>3</w:t>
          </w:r>
          <w:r w:rsidR="00AA6C0C">
            <w:rPr>
              <w:rFonts w:ascii="Arial" w:hAnsi="Arial" w:cs="Arial"/>
              <w:b/>
              <w:sz w:val="28"/>
              <w:szCs w:val="28"/>
            </w:rPr>
            <w:t>7</w:t>
          </w:r>
        </w:p>
        <w:p w:rsidR="00DE4896" w:rsidRPr="00CA4508" w:rsidRDefault="001065C5" w:rsidP="00B411E1"/>
      </w:sdtContent>
    </w:sdt>
    <w:p w:rsidR="00DE4896" w:rsidRPr="00CA4508" w:rsidRDefault="00DE4896" w:rsidP="009817A8">
      <w:pPr>
        <w:pStyle w:val="Ttulo11"/>
        <w:spacing w:before="77" w:line="360" w:lineRule="auto"/>
        <w:ind w:left="0" w:right="1463" w:firstLine="0"/>
        <w:rPr>
          <w:color w:val="006600"/>
          <w:sz w:val="40"/>
          <w:szCs w:val="24"/>
          <w:lang w:val="pt-BR"/>
        </w:rPr>
      </w:pPr>
    </w:p>
    <w:p w:rsidR="00802723" w:rsidRPr="00CA4508" w:rsidRDefault="00802723">
      <w:pPr>
        <w:rPr>
          <w:color w:val="006600"/>
          <w:sz w:val="40"/>
          <w:szCs w:val="24"/>
        </w:rPr>
        <w:sectPr w:rsidR="00802723" w:rsidRPr="00CA4508" w:rsidSect="004D13A7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:rsidR="009817A8" w:rsidRPr="00CA4508" w:rsidRDefault="009817A8" w:rsidP="009817A8">
      <w:pPr>
        <w:pStyle w:val="Ttulo11"/>
        <w:spacing w:before="77" w:line="360" w:lineRule="auto"/>
        <w:ind w:left="0" w:right="1463" w:firstLine="0"/>
        <w:rPr>
          <w:color w:val="006600"/>
          <w:sz w:val="36"/>
          <w:szCs w:val="24"/>
          <w:lang w:val="pt-BR"/>
        </w:rPr>
      </w:pPr>
      <w:r w:rsidRPr="00CA4508">
        <w:rPr>
          <w:color w:val="006600"/>
          <w:sz w:val="36"/>
          <w:szCs w:val="24"/>
          <w:lang w:val="pt-BR"/>
        </w:rPr>
        <w:lastRenderedPageBreak/>
        <w:t>APRESENTAÇÃO</w:t>
      </w:r>
    </w:p>
    <w:p w:rsidR="00B650C7" w:rsidRDefault="00B650C7" w:rsidP="00B650C7">
      <w:pPr>
        <w:pStyle w:val="Corpodetexto"/>
        <w:spacing w:before="180" w:line="360" w:lineRule="auto"/>
        <w:ind w:right="198" w:firstLine="709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O presente documento faz parte do programa de </w:t>
      </w:r>
      <w:r>
        <w:rPr>
          <w:rFonts w:ascii="Arial" w:hAnsi="Arial" w:cs="Arial"/>
          <w:i/>
          <w:u w:val="single"/>
          <w:lang w:val="pt-BR"/>
        </w:rPr>
        <w:t>Implantação da Vigilância Socioassistencial</w:t>
      </w:r>
      <w:r>
        <w:rPr>
          <w:rFonts w:ascii="Arial" w:hAnsi="Arial" w:cs="Arial"/>
          <w:i/>
          <w:lang w:val="pt-BR"/>
        </w:rPr>
        <w:t xml:space="preserve"> </w:t>
      </w:r>
      <w:r>
        <w:rPr>
          <w:rFonts w:ascii="Arial" w:hAnsi="Arial" w:cs="Arial"/>
          <w:lang w:val="pt-BR"/>
        </w:rPr>
        <w:t>no Estado de Paraná, que possui como objetivo apresentar dados e análises iniciais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acerca do Indicador de Desenvolvimento dos CRAS – IDCRAS, visando fomentar futuras explorações mais aprofundadas sobre o tema, propiciando o desenvolvimento de ações junto aos municípios, no sentido de proporcionar melhoria da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qualidade dos serviços e benefícios ofertados na Proteção Social Básica.</w:t>
      </w:r>
    </w:p>
    <w:p w:rsidR="00B650C7" w:rsidRDefault="00B650C7" w:rsidP="00B650C7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Esse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processo vai ao encontro do propósito da vigilância socioassistencial, qual </w:t>
      </w:r>
      <w:proofErr w:type="gramStart"/>
      <w:r>
        <w:rPr>
          <w:rFonts w:ascii="Arial" w:hAnsi="Arial" w:cs="Arial"/>
          <w:lang w:val="pt-BR"/>
        </w:rPr>
        <w:t>seja,</w:t>
      </w:r>
      <w:proofErr w:type="gramEnd"/>
      <w:r>
        <w:rPr>
          <w:rFonts w:ascii="Arial" w:hAnsi="Arial" w:cs="Arial"/>
          <w:lang w:val="pt-BR"/>
        </w:rPr>
        <w:t xml:space="preserve"> a produção,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sistematização e análise de informações para suprir os profissionais no âmbito da Assistência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Social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no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monitoramento,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planejamento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e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execução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desta política.</w:t>
      </w:r>
    </w:p>
    <w:p w:rsidR="00B650C7" w:rsidRDefault="00B650C7" w:rsidP="00B650C7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 xml:space="preserve">O conteúdo deste documento se dispõe em quatro partes principais: </w:t>
      </w:r>
      <w:r>
        <w:rPr>
          <w:rFonts w:ascii="Arial" w:hAnsi="Arial" w:cs="Arial"/>
          <w:b/>
          <w:bCs/>
          <w:lang w:val="pt-BR"/>
        </w:rPr>
        <w:t>1)</w:t>
      </w:r>
      <w:r>
        <w:rPr>
          <w:rFonts w:ascii="Arial" w:hAnsi="Arial" w:cs="Arial"/>
          <w:lang w:val="pt-BR"/>
        </w:rPr>
        <w:t xml:space="preserve"> Seção introdutória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sobre a projeção populacional do estado no contexto da Assistência Social, o CRAS e seus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desafios; </w:t>
      </w:r>
      <w:r>
        <w:rPr>
          <w:rFonts w:ascii="Arial" w:hAnsi="Arial" w:cs="Arial"/>
          <w:b/>
          <w:bCs/>
          <w:lang w:val="pt-BR"/>
        </w:rPr>
        <w:t>2)</w:t>
      </w:r>
      <w:r>
        <w:rPr>
          <w:rFonts w:ascii="Arial" w:hAnsi="Arial" w:cs="Arial"/>
          <w:lang w:val="pt-BR"/>
        </w:rPr>
        <w:t xml:space="preserve"> Revisão da conceituação do IDCRAS; </w:t>
      </w:r>
      <w:r>
        <w:rPr>
          <w:rFonts w:ascii="Arial" w:hAnsi="Arial" w:cs="Arial"/>
          <w:b/>
          <w:bCs/>
          <w:lang w:val="pt-BR"/>
        </w:rPr>
        <w:t>3)</w:t>
      </w:r>
      <w:r>
        <w:rPr>
          <w:rFonts w:ascii="Arial" w:hAnsi="Arial" w:cs="Arial"/>
          <w:lang w:val="pt-BR"/>
        </w:rPr>
        <w:t xml:space="preserve"> Informações e análises do IDCRAS no Estado do Paraná,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com destaque para medições com agrupamento de dados por regional (Núcleos Regionais e Instâncias de Atuação Regional Avançada da SEDEF); </w:t>
      </w:r>
      <w:r>
        <w:rPr>
          <w:rFonts w:ascii="Arial" w:hAnsi="Arial" w:cs="Arial"/>
          <w:b/>
          <w:bCs/>
          <w:lang w:val="pt-BR"/>
        </w:rPr>
        <w:t xml:space="preserve">4) </w:t>
      </w:r>
      <w:r>
        <w:rPr>
          <w:rFonts w:ascii="Arial" w:hAnsi="Arial" w:cs="Arial"/>
          <w:lang w:val="pt-BR"/>
        </w:rPr>
        <w:t>Análise sobre o limite prudencial de despesas com pessoal, em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relação</w:t>
      </w:r>
      <w:r>
        <w:rPr>
          <w:rFonts w:ascii="Arial" w:hAnsi="Arial" w:cs="Arial"/>
          <w:color w:val="0000FF"/>
          <w:spacing w:val="-1"/>
          <w:lang w:val="pt-BR"/>
        </w:rPr>
        <w:t xml:space="preserve"> </w:t>
      </w:r>
      <w:r>
        <w:rPr>
          <w:rFonts w:ascii="Arial" w:hAnsi="Arial" w:cs="Arial"/>
          <w:spacing w:val="-1"/>
          <w:lang w:val="pt-BR"/>
        </w:rPr>
        <w:t xml:space="preserve">aos </w:t>
      </w:r>
      <w:r>
        <w:rPr>
          <w:rFonts w:ascii="Arial" w:hAnsi="Arial" w:cs="Arial"/>
          <w:lang w:val="pt-BR"/>
        </w:rPr>
        <w:t>investimentos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spacing w:val="-3"/>
          <w:lang w:val="pt-BR"/>
        </w:rPr>
        <w:t xml:space="preserve">na </w:t>
      </w:r>
      <w:r>
        <w:rPr>
          <w:rFonts w:ascii="Arial" w:hAnsi="Arial" w:cs="Arial"/>
          <w:lang w:val="pt-BR"/>
        </w:rPr>
        <w:t>contratação</w:t>
      </w:r>
      <w:r>
        <w:rPr>
          <w:rFonts w:ascii="Arial" w:hAnsi="Arial" w:cs="Arial"/>
          <w:spacing w:val="-2"/>
          <w:lang w:val="pt-BR"/>
        </w:rPr>
        <w:t xml:space="preserve"> d</w:t>
      </w:r>
      <w:r>
        <w:rPr>
          <w:rFonts w:ascii="Arial" w:hAnsi="Arial" w:cs="Arial"/>
          <w:lang w:val="pt-BR"/>
        </w:rPr>
        <w:t>e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recursos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humanos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para</w:t>
      </w:r>
      <w:r>
        <w:rPr>
          <w:rFonts w:ascii="Arial" w:hAnsi="Arial" w:cs="Arial"/>
          <w:spacing w:val="-2"/>
          <w:lang w:val="pt-BR"/>
        </w:rPr>
        <w:t xml:space="preserve"> as unidades de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CRAS.</w:t>
      </w:r>
    </w:p>
    <w:p w:rsidR="00B650C7" w:rsidRDefault="00B650C7" w:rsidP="00B650C7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Esperamos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que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pontuações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realizadas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contribuam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para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proposição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novas análises, explorando de maneira mais aprofundada os aspectos destacados nessa primeira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aproximação.</w:t>
      </w:r>
    </w:p>
    <w:p w:rsidR="009817A8" w:rsidRPr="00CA4508" w:rsidRDefault="009817A8" w:rsidP="009817A8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BB7862" w:rsidRPr="00CA4508" w:rsidRDefault="00BB7862" w:rsidP="009817A8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BB7862" w:rsidRPr="00CA4508" w:rsidRDefault="00BB7862" w:rsidP="009817A8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BB7862" w:rsidRPr="00CA4508" w:rsidRDefault="00BB7862" w:rsidP="009817A8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BB7862" w:rsidRPr="00CA4508" w:rsidRDefault="00BB7862" w:rsidP="009817A8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C66B12" w:rsidRPr="00CA4508" w:rsidRDefault="00C66B12" w:rsidP="009817A8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C66B12" w:rsidRPr="00CA4508" w:rsidRDefault="00C66B12" w:rsidP="009817A8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B650C7" w:rsidRDefault="00B650C7" w:rsidP="000E75E1">
      <w:pPr>
        <w:pStyle w:val="Ttulo11"/>
        <w:tabs>
          <w:tab w:val="left" w:pos="284"/>
        </w:tabs>
        <w:spacing w:line="360" w:lineRule="auto"/>
        <w:ind w:left="0" w:firstLine="0"/>
        <w:rPr>
          <w:color w:val="006600"/>
          <w:sz w:val="36"/>
          <w:szCs w:val="24"/>
          <w:lang w:val="pt-BR"/>
        </w:rPr>
      </w:pPr>
    </w:p>
    <w:p w:rsidR="009817A8" w:rsidRPr="00CA4508" w:rsidRDefault="009817A8" w:rsidP="000E75E1">
      <w:pPr>
        <w:pStyle w:val="Ttulo11"/>
        <w:tabs>
          <w:tab w:val="left" w:pos="284"/>
        </w:tabs>
        <w:spacing w:line="360" w:lineRule="auto"/>
        <w:ind w:left="0" w:firstLine="0"/>
        <w:rPr>
          <w:color w:val="006600"/>
          <w:sz w:val="36"/>
          <w:szCs w:val="24"/>
          <w:lang w:val="pt-BR"/>
        </w:rPr>
      </w:pPr>
      <w:r w:rsidRPr="00CA4508">
        <w:rPr>
          <w:color w:val="006600"/>
          <w:sz w:val="36"/>
          <w:szCs w:val="24"/>
          <w:lang w:val="pt-BR"/>
        </w:rPr>
        <w:lastRenderedPageBreak/>
        <w:t>INTRODUÇÃO</w:t>
      </w:r>
    </w:p>
    <w:p w:rsidR="00CA7707" w:rsidRDefault="00CA7707" w:rsidP="00CA7707">
      <w:pPr>
        <w:pStyle w:val="Corpodetexto"/>
        <w:spacing w:before="180" w:line="360" w:lineRule="auto"/>
        <w:ind w:right="198" w:firstLine="709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A</w:t>
      </w:r>
      <w:r>
        <w:rPr>
          <w:rFonts w:ascii="Arial" w:hAnsi="Arial" w:cs="Arial"/>
          <w:spacing w:val="-5"/>
          <w:lang w:val="pt-BR"/>
        </w:rPr>
        <w:t xml:space="preserve"> </w:t>
      </w:r>
      <w:r>
        <w:rPr>
          <w:rFonts w:ascii="Arial" w:hAnsi="Arial" w:cs="Arial"/>
          <w:lang w:val="pt-BR"/>
        </w:rPr>
        <w:t>Política</w:t>
      </w:r>
      <w:r>
        <w:rPr>
          <w:rFonts w:ascii="Arial" w:hAnsi="Arial" w:cs="Arial"/>
          <w:spacing w:val="-4"/>
          <w:lang w:val="pt-BR"/>
        </w:rPr>
        <w:t xml:space="preserve"> </w:t>
      </w:r>
      <w:r>
        <w:rPr>
          <w:rFonts w:ascii="Arial" w:hAnsi="Arial" w:cs="Arial"/>
          <w:lang w:val="pt-BR"/>
        </w:rPr>
        <w:t>Nacional</w:t>
      </w:r>
      <w:r>
        <w:rPr>
          <w:rFonts w:ascii="Arial" w:hAnsi="Arial" w:cs="Arial"/>
          <w:spacing w:val="-4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-4"/>
          <w:lang w:val="pt-BR"/>
        </w:rPr>
        <w:t xml:space="preserve"> </w:t>
      </w:r>
      <w:r>
        <w:rPr>
          <w:rFonts w:ascii="Arial" w:hAnsi="Arial" w:cs="Arial"/>
          <w:lang w:val="pt-BR"/>
        </w:rPr>
        <w:t>Assistência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Social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–</w:t>
      </w:r>
      <w:r>
        <w:rPr>
          <w:rFonts w:ascii="Arial" w:hAnsi="Arial" w:cs="Arial"/>
          <w:spacing w:val="-4"/>
          <w:lang w:val="pt-BR"/>
        </w:rPr>
        <w:t xml:space="preserve"> </w:t>
      </w:r>
      <w:r>
        <w:rPr>
          <w:rFonts w:ascii="Arial" w:hAnsi="Arial" w:cs="Arial"/>
          <w:lang w:val="pt-BR"/>
        </w:rPr>
        <w:t>PNAS considera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a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dinâmica</w:t>
      </w:r>
      <w:r>
        <w:rPr>
          <w:rFonts w:ascii="Arial" w:hAnsi="Arial" w:cs="Arial"/>
          <w:spacing w:val="-4"/>
          <w:lang w:val="pt-BR"/>
        </w:rPr>
        <w:t xml:space="preserve"> </w:t>
      </w:r>
      <w:r>
        <w:rPr>
          <w:rFonts w:ascii="Arial" w:hAnsi="Arial" w:cs="Arial"/>
          <w:lang w:val="pt-BR"/>
        </w:rPr>
        <w:t>populacional importante indicador para a Política da Assistência Social, uma vez que se efetiva no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espaço territorial onde se originam as desigualdades estruturais e socioeconômicas.</w:t>
      </w:r>
    </w:p>
    <w:p w:rsidR="00CA7707" w:rsidRDefault="00CA7707" w:rsidP="00CA7707">
      <w:pPr>
        <w:pStyle w:val="Corpodetexto"/>
        <w:spacing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Em relação à mobilidade demográfica nos territórios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municipais, a PNAS observa que essa dinâmica ocorre considerando o porte populacional, conforme a classificação estimada pelo Instituto Brasileiro de Geografia e Estatística – IBGE.</w:t>
      </w:r>
    </w:p>
    <w:p w:rsidR="00CA7707" w:rsidRDefault="00CA7707" w:rsidP="00CA7707">
      <w:pPr>
        <w:pStyle w:val="Corpodetexto"/>
        <w:spacing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Segundo 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dados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apresentados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pelo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IBGE no</w:t>
      </w:r>
      <w:r>
        <w:rPr>
          <w:rFonts w:ascii="Arial" w:hAnsi="Arial" w:cs="Arial"/>
          <w:spacing w:val="1"/>
          <w:lang w:val="pt-BR"/>
        </w:rPr>
        <w:t xml:space="preserve"> E</w:t>
      </w:r>
      <w:r>
        <w:rPr>
          <w:rFonts w:ascii="Arial" w:hAnsi="Arial" w:cs="Arial"/>
          <w:lang w:val="pt-BR"/>
        </w:rPr>
        <w:t>stado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Paraná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predominam</w:t>
      </w:r>
      <w:r>
        <w:rPr>
          <w:rFonts w:ascii="Arial" w:hAnsi="Arial" w:cs="Arial"/>
          <w:spacing w:val="1"/>
          <w:lang w:val="pt-BR"/>
        </w:rPr>
        <w:t xml:space="preserve"> 312 </w:t>
      </w:r>
      <w:r>
        <w:rPr>
          <w:rFonts w:ascii="Arial" w:hAnsi="Arial" w:cs="Arial"/>
          <w:lang w:val="pt-BR"/>
        </w:rPr>
        <w:t>municípios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pequeno porte I – 78%; 55 municípios de pequeno porte II – 14%. Ambos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atingem um percentual de 92% dos entes municipais.</w:t>
      </w:r>
    </w:p>
    <w:p w:rsidR="00CA7707" w:rsidRDefault="00CA7707" w:rsidP="00CA7707">
      <w:pPr>
        <w:pStyle w:val="Corpodetexto"/>
        <w:spacing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Assim,</w:t>
      </w:r>
      <w:r>
        <w:rPr>
          <w:rFonts w:ascii="Arial" w:hAnsi="Arial" w:cs="Arial"/>
          <w:spacing w:val="9"/>
          <w:lang w:val="pt-BR"/>
        </w:rPr>
        <w:t xml:space="preserve"> </w:t>
      </w:r>
      <w:r>
        <w:rPr>
          <w:rFonts w:ascii="Arial" w:hAnsi="Arial" w:cs="Arial"/>
          <w:lang w:val="pt-BR"/>
        </w:rPr>
        <w:t>dentro</w:t>
      </w:r>
      <w:r>
        <w:rPr>
          <w:rFonts w:ascii="Arial" w:hAnsi="Arial" w:cs="Arial"/>
          <w:spacing w:val="11"/>
          <w:lang w:val="pt-BR"/>
        </w:rPr>
        <w:t xml:space="preserve"> </w:t>
      </w:r>
      <w:r>
        <w:rPr>
          <w:rFonts w:ascii="Arial" w:hAnsi="Arial" w:cs="Arial"/>
          <w:lang w:val="pt-BR"/>
        </w:rPr>
        <w:t>dessa</w:t>
      </w:r>
      <w:r>
        <w:rPr>
          <w:rFonts w:ascii="Arial" w:hAnsi="Arial" w:cs="Arial"/>
          <w:spacing w:val="9"/>
          <w:lang w:val="pt-BR"/>
        </w:rPr>
        <w:t xml:space="preserve"> </w:t>
      </w:r>
      <w:r>
        <w:rPr>
          <w:rFonts w:ascii="Arial" w:hAnsi="Arial" w:cs="Arial"/>
          <w:lang w:val="pt-BR"/>
        </w:rPr>
        <w:t>visão</w:t>
      </w:r>
      <w:r>
        <w:rPr>
          <w:rFonts w:ascii="Arial" w:hAnsi="Arial" w:cs="Arial"/>
          <w:spacing w:val="9"/>
          <w:lang w:val="pt-BR"/>
        </w:rPr>
        <w:t xml:space="preserve"> </w:t>
      </w:r>
      <w:r>
        <w:rPr>
          <w:rFonts w:ascii="Arial" w:hAnsi="Arial" w:cs="Arial"/>
          <w:lang w:val="pt-BR"/>
        </w:rPr>
        <w:t>macro populacional</w:t>
      </w:r>
      <w:r>
        <w:rPr>
          <w:rFonts w:ascii="Arial" w:hAnsi="Arial" w:cs="Arial"/>
          <w:spacing w:val="-64"/>
          <w:lang w:val="pt-BR"/>
        </w:rPr>
        <w:t xml:space="preserve"> </w:t>
      </w:r>
      <w:r>
        <w:rPr>
          <w:rFonts w:ascii="Arial" w:hAnsi="Arial" w:cs="Arial"/>
          <w:lang w:val="pt-BR"/>
        </w:rPr>
        <w:t>é que consideraremos a importância das unidades de atendimento dos Centros 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Referência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da Assistência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Social</w:t>
      </w:r>
      <w:r>
        <w:rPr>
          <w:rFonts w:ascii="Arial" w:hAnsi="Arial" w:cs="Arial"/>
          <w:spacing w:val="1"/>
          <w:lang w:val="pt-BR"/>
        </w:rPr>
        <w:t xml:space="preserve"> – </w:t>
      </w:r>
      <w:r>
        <w:rPr>
          <w:rFonts w:ascii="Arial" w:hAnsi="Arial" w:cs="Arial"/>
          <w:lang w:val="pt-BR"/>
        </w:rPr>
        <w:t>CRAS,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na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execução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da</w:t>
      </w:r>
      <w:r>
        <w:rPr>
          <w:rFonts w:ascii="Arial" w:hAnsi="Arial" w:cs="Arial"/>
          <w:spacing w:val="66"/>
          <w:lang w:val="pt-BR"/>
        </w:rPr>
        <w:t xml:space="preserve"> </w:t>
      </w:r>
      <w:r>
        <w:rPr>
          <w:rFonts w:ascii="Arial" w:hAnsi="Arial" w:cs="Arial"/>
          <w:lang w:val="pt-BR"/>
        </w:rPr>
        <w:t>Política Pública de Assistência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Social.</w:t>
      </w:r>
    </w:p>
    <w:p w:rsidR="00CA7707" w:rsidRDefault="00CA7707" w:rsidP="00CA7707">
      <w:pPr>
        <w:pStyle w:val="Corpodetexto"/>
        <w:spacing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Estas unidades localizam-se em áreas que concentram diversas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situações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vulnerabilidades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riscos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sociais,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com</w:t>
      </w:r>
      <w:r>
        <w:rPr>
          <w:rFonts w:ascii="Arial" w:hAnsi="Arial" w:cs="Arial"/>
          <w:spacing w:val="67"/>
          <w:lang w:val="pt-BR"/>
        </w:rPr>
        <w:t xml:space="preserve"> </w:t>
      </w:r>
      <w:r>
        <w:rPr>
          <w:rFonts w:ascii="Arial" w:hAnsi="Arial" w:cs="Arial"/>
          <w:lang w:val="pt-BR"/>
        </w:rPr>
        <w:t>maior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concentração de famílias com renda per capita mensal de até ½ salário-mínimo e núcleos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desprovidos dos serviços de atendimento de necessidades sociais básicas, </w:t>
      </w:r>
      <w:r>
        <w:rPr>
          <w:rFonts w:ascii="Arial" w:hAnsi="Arial" w:cs="Arial"/>
          <w:spacing w:val="-1"/>
          <w:lang w:val="pt-BR"/>
        </w:rPr>
        <w:t xml:space="preserve">tornando-os </w:t>
      </w:r>
      <w:r>
        <w:rPr>
          <w:rFonts w:ascii="Arial" w:hAnsi="Arial" w:cs="Arial"/>
          <w:lang w:val="pt-BR"/>
        </w:rPr>
        <w:t>público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prioritário no desenvolvimento das ações.</w:t>
      </w:r>
    </w:p>
    <w:p w:rsidR="00CA7707" w:rsidRDefault="00CA7707" w:rsidP="00CA770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Os níveis estaduais e dados de pesquisas demográficas oficiais apresentam, em seus resultados, que o Paraná é o 5º</w:t>
      </w:r>
      <w:r>
        <w:rPr>
          <w:rStyle w:val="ncoradanotaderodap"/>
          <w:rFonts w:ascii="Arial" w:hAnsi="Arial" w:cs="Arial"/>
          <w:sz w:val="24"/>
          <w:szCs w:val="24"/>
        </w:rPr>
        <w:footnoteReference w:id="1"/>
      </w:r>
      <w:r>
        <w:rPr>
          <w:rFonts w:ascii="Arial" w:hAnsi="Arial" w:cs="Arial"/>
          <w:sz w:val="24"/>
          <w:szCs w:val="24"/>
        </w:rPr>
        <w:t xml:space="preserve"> estado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federação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maior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população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residente,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apresentando</w:t>
      </w:r>
      <w:r>
        <w:rPr>
          <w:rFonts w:ascii="Arial" w:hAnsi="Arial" w:cs="Arial"/>
          <w:spacing w:val="1"/>
          <w:sz w:val="24"/>
          <w:szCs w:val="24"/>
        </w:rPr>
        <w:t xml:space="preserve"> um total de </w:t>
      </w:r>
      <w:r>
        <w:rPr>
          <w:rFonts w:ascii="Arial" w:hAnsi="Arial" w:cs="Arial"/>
          <w:sz w:val="24"/>
          <w:szCs w:val="24"/>
        </w:rPr>
        <w:t>11.443.208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habitantes</w:t>
      </w:r>
      <w:r>
        <w:rPr>
          <w:rFonts w:ascii="Arial" w:hAnsi="Arial" w:cs="Arial"/>
          <w:spacing w:val="1"/>
          <w:sz w:val="24"/>
          <w:szCs w:val="24"/>
        </w:rPr>
        <w:t xml:space="preserve"> em </w:t>
      </w:r>
      <w:r>
        <w:rPr>
          <w:rFonts w:ascii="Arial" w:hAnsi="Arial" w:cs="Arial"/>
          <w:sz w:val="24"/>
          <w:szCs w:val="24"/>
        </w:rPr>
        <w:t>2022.</w:t>
      </w:r>
    </w:p>
    <w:p w:rsidR="00CA7707" w:rsidRDefault="00CA7707" w:rsidP="00CA770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 Censo IBGE 2022 indicou que a taxa média de crescimento anual da população do Estado de Paraná, entre 2010 e 2022, ficou em 0,76%</w:t>
      </w:r>
      <w:r>
        <w:rPr>
          <w:rStyle w:val="ncoradanotaderodap"/>
          <w:rFonts w:ascii="Arial" w:hAnsi="Arial" w:cs="Arial"/>
          <w:sz w:val="24"/>
          <w:szCs w:val="24"/>
        </w:rPr>
        <w:footnoteReference w:id="2"/>
      </w:r>
      <w:r>
        <w:rPr>
          <w:rFonts w:ascii="Arial" w:hAnsi="Arial" w:cs="Arial"/>
          <w:sz w:val="24"/>
          <w:szCs w:val="24"/>
        </w:rPr>
        <w:t xml:space="preserve">. Ou seja, houve um acréscimo de 998.685 (novecentos e noventa e oito mil seiscentos e oitenta e cinco) mil habitantes entre o </w:t>
      </w:r>
      <w:r w:rsidR="00BC3F57">
        <w:rPr>
          <w:rFonts w:ascii="Arial" w:hAnsi="Arial" w:cs="Arial"/>
          <w:sz w:val="24"/>
          <w:szCs w:val="24"/>
        </w:rPr>
        <w:t>exercício</w:t>
      </w:r>
      <w:r>
        <w:rPr>
          <w:rFonts w:ascii="Arial" w:hAnsi="Arial" w:cs="Arial"/>
          <w:sz w:val="24"/>
          <w:szCs w:val="24"/>
        </w:rPr>
        <w:t xml:space="preserve"> de 2010 e 2022.</w:t>
      </w:r>
    </w:p>
    <w:p w:rsidR="00CA7707" w:rsidRDefault="00CA7707" w:rsidP="00CA770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62626"/>
          <w:spacing w:val="3"/>
          <w:sz w:val="24"/>
          <w:szCs w:val="24"/>
          <w:shd w:val="clear" w:color="auto" w:fill="FAFAFA"/>
        </w:rPr>
        <w:tab/>
        <w:t>Isso fez com que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 população Paranaense passasse de 5,47% em 2010, para 5,63% dos 203.062.512 (duzentos e três milhões sessenta e dois mil e quinhentos e doze) milhões de brasileiros em 2022.</w:t>
      </w:r>
    </w:p>
    <w:p w:rsidR="00CA7707" w:rsidRDefault="00CA7707" w:rsidP="00CA7707">
      <w:pPr>
        <w:pStyle w:val="Corpodetexto"/>
        <w:spacing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lastRenderedPageBreak/>
        <w:tab/>
        <w:t>As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informações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deste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boletim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propõem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uma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abordagem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sobre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o</w:t>
      </w:r>
      <w:r>
        <w:rPr>
          <w:rFonts w:ascii="Arial" w:hAnsi="Arial" w:cs="Arial"/>
          <w:spacing w:val="1"/>
          <w:lang w:val="pt-BR"/>
        </w:rPr>
        <w:t xml:space="preserve"> ID/CRAS</w:t>
      </w:r>
      <w:r>
        <w:rPr>
          <w:rFonts w:ascii="Arial" w:hAnsi="Arial" w:cs="Arial"/>
          <w:color w:val="000000" w:themeColor="text1"/>
          <w:lang w:val="pt-BR"/>
        </w:rPr>
        <w:t>,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visto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que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os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resultados da análise do conjunto de indicadores que o compõem objetivam</w:t>
      </w:r>
      <w:r>
        <w:rPr>
          <w:rFonts w:ascii="Arial" w:hAnsi="Arial" w:cs="Arial"/>
          <w:lang w:val="pt-BR"/>
        </w:rPr>
        <w:t xml:space="preserve"> não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somente medir a gestão da política da assistência social, mas também contribuir para 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aprimoramento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qualidade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serviços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socioassistenciais ofertados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nos CRAS.</w:t>
      </w:r>
    </w:p>
    <w:p w:rsidR="00CA7707" w:rsidRDefault="00CA7707" w:rsidP="00CA7707">
      <w:pPr>
        <w:pStyle w:val="Corpodetexto"/>
        <w:spacing w:line="360" w:lineRule="auto"/>
        <w:ind w:right="198"/>
        <w:jc w:val="both"/>
        <w:rPr>
          <w:color w:val="006600"/>
          <w:sz w:val="40"/>
          <w:lang w:val="pt-BR"/>
        </w:rPr>
      </w:pPr>
      <w:r>
        <w:rPr>
          <w:rFonts w:ascii="Arial" w:hAnsi="Arial" w:cs="Arial"/>
          <w:color w:val="000000" w:themeColor="text1"/>
          <w:lang w:val="pt-BR"/>
        </w:rPr>
        <w:tab/>
        <w:t xml:space="preserve">Os CRAS são considerados portas de entrada da população à Política da Assistência Social, uma vez que </w:t>
      </w:r>
      <w:proofErr w:type="gramStart"/>
      <w:r>
        <w:rPr>
          <w:rFonts w:ascii="Arial" w:hAnsi="Arial" w:cs="Arial"/>
          <w:color w:val="000000" w:themeColor="text1"/>
          <w:lang w:val="pt-BR"/>
        </w:rPr>
        <w:t>tratam-se</w:t>
      </w:r>
      <w:proofErr w:type="gramEnd"/>
      <w:r>
        <w:rPr>
          <w:rFonts w:ascii="Arial" w:hAnsi="Arial" w:cs="Arial"/>
          <w:color w:val="000000" w:themeColor="text1"/>
          <w:lang w:val="pt-BR"/>
        </w:rPr>
        <w:t xml:space="preserve"> de unidades públicas municipais, prioritariamente localizadas nas áreas de maiores índices</w:t>
      </w:r>
      <w:r>
        <w:rPr>
          <w:rFonts w:ascii="Arial" w:hAnsi="Arial" w:cs="Arial"/>
          <w:color w:val="000000" w:themeColor="text1"/>
          <w:spacing w:val="-64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de vulnerabilidade e risco social, em que são ofertadas ações e serviços de proteção social básica, visando fortalecer a convivência familiar e comunitária.</w:t>
      </w:r>
    </w:p>
    <w:p w:rsidR="00CA7707" w:rsidRDefault="00CA7707" w:rsidP="00CA7707">
      <w:pPr>
        <w:pStyle w:val="Corpodetexto"/>
        <w:spacing w:line="360" w:lineRule="auto"/>
        <w:ind w:right="198"/>
        <w:jc w:val="both"/>
        <w:rPr>
          <w:color w:val="006600"/>
          <w:sz w:val="40"/>
          <w:lang w:val="pt-BR"/>
        </w:rPr>
      </w:pPr>
      <w:r>
        <w:rPr>
          <w:rFonts w:ascii="Arial" w:hAnsi="Arial" w:cs="Arial"/>
          <w:color w:val="000000" w:themeColor="text1"/>
          <w:lang w:val="pt-BR"/>
        </w:rPr>
        <w:tab/>
        <w:t>O CRAS promove a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organização e a articulação das unidades da rede socioassistencial e de outras políticas,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possibilitando o acesso de famílias, seus membros e indivíduos aos serviços, benefícios e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projetos</w:t>
      </w:r>
      <w:r>
        <w:rPr>
          <w:rFonts w:ascii="Arial" w:hAnsi="Arial" w:cs="Arial"/>
          <w:color w:val="000000" w:themeColor="text1"/>
          <w:spacing w:val="-2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de</w:t>
      </w:r>
      <w:r>
        <w:rPr>
          <w:rFonts w:ascii="Arial" w:hAnsi="Arial" w:cs="Arial"/>
          <w:color w:val="000000" w:themeColor="text1"/>
          <w:spacing w:val="-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assistência</w:t>
      </w:r>
      <w:r>
        <w:rPr>
          <w:rFonts w:ascii="Arial" w:hAnsi="Arial" w:cs="Arial"/>
          <w:color w:val="000000" w:themeColor="text1"/>
          <w:spacing w:val="-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social.</w:t>
      </w:r>
    </w:p>
    <w:p w:rsidR="00CA7707" w:rsidRDefault="00CA7707" w:rsidP="00CA7707">
      <w:pPr>
        <w:pStyle w:val="Corpodetexto"/>
        <w:spacing w:line="360" w:lineRule="auto"/>
        <w:ind w:right="198"/>
        <w:jc w:val="both"/>
        <w:rPr>
          <w:rFonts w:ascii="Arial" w:hAnsi="Arial" w:cs="Arial"/>
          <w:color w:val="000000" w:themeColor="text1"/>
          <w:lang w:val="pt-BR"/>
        </w:rPr>
      </w:pPr>
      <w:r>
        <w:rPr>
          <w:rFonts w:ascii="Arial" w:hAnsi="Arial" w:cs="Arial"/>
          <w:color w:val="000000" w:themeColor="text1"/>
          <w:lang w:val="pt-BR"/>
        </w:rPr>
        <w:tab/>
        <w:t>A população atendida é predominantemente a que vive em situação de vulnerabilidade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social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decorrente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da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pobreza,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privação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(ausência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de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renda,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precário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ou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nulo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acesso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aos</w:t>
      </w:r>
      <w:r>
        <w:rPr>
          <w:rFonts w:ascii="Arial" w:hAnsi="Arial" w:cs="Arial"/>
          <w:color w:val="000000" w:themeColor="text1"/>
          <w:spacing w:val="-64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serviços públicos, dentre outros) e, ou, fragilização de vínculos afetivos – relacionais e de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pertencimento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social.</w:t>
      </w:r>
    </w:p>
    <w:p w:rsidR="00CA7707" w:rsidRDefault="00CA7707" w:rsidP="00CA7707">
      <w:pPr>
        <w:pStyle w:val="Corpodetexto"/>
        <w:spacing w:line="360" w:lineRule="auto"/>
        <w:ind w:right="198"/>
        <w:jc w:val="both"/>
        <w:rPr>
          <w:rFonts w:ascii="Arial" w:hAnsi="Arial" w:cs="Arial"/>
          <w:color w:val="000000" w:themeColor="text1"/>
          <w:lang w:val="pt-BR"/>
        </w:rPr>
      </w:pPr>
      <w:r>
        <w:rPr>
          <w:rFonts w:ascii="Arial" w:hAnsi="Arial" w:cs="Arial"/>
          <w:color w:val="000000" w:themeColor="text1"/>
          <w:lang w:val="pt-BR"/>
        </w:rPr>
        <w:tab/>
        <w:t>Dentre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os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serviços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ofertados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estão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o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Serviço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de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Proteção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e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Atendimento Integral à Família (PAIF) e o Serviço de Convivência e Fortalecimento de Vínculos (SCFV). Na unidade, os cidadãos são orientados sobre os benefícios assistenciais e</w:t>
      </w:r>
      <w:r>
        <w:rPr>
          <w:rFonts w:ascii="Arial" w:hAnsi="Arial" w:cs="Arial"/>
          <w:color w:val="000000" w:themeColor="text1"/>
          <w:spacing w:val="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podem</w:t>
      </w:r>
      <w:r>
        <w:rPr>
          <w:rFonts w:ascii="Arial" w:hAnsi="Arial" w:cs="Arial"/>
          <w:color w:val="000000" w:themeColor="text1"/>
          <w:spacing w:val="-2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ser</w:t>
      </w:r>
      <w:r>
        <w:rPr>
          <w:rFonts w:ascii="Arial" w:hAnsi="Arial" w:cs="Arial"/>
          <w:color w:val="000000" w:themeColor="text1"/>
          <w:spacing w:val="-2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inscritos no Cadastro</w:t>
      </w:r>
      <w:r>
        <w:rPr>
          <w:rFonts w:ascii="Arial" w:hAnsi="Arial" w:cs="Arial"/>
          <w:color w:val="000000" w:themeColor="text1"/>
          <w:spacing w:val="-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Único</w:t>
      </w:r>
      <w:r>
        <w:rPr>
          <w:rFonts w:ascii="Arial" w:hAnsi="Arial" w:cs="Arial"/>
          <w:color w:val="000000" w:themeColor="text1"/>
          <w:spacing w:val="-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para</w:t>
      </w:r>
      <w:r>
        <w:rPr>
          <w:rFonts w:ascii="Arial" w:hAnsi="Arial" w:cs="Arial"/>
          <w:color w:val="000000" w:themeColor="text1"/>
          <w:spacing w:val="-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Programas</w:t>
      </w:r>
      <w:r>
        <w:rPr>
          <w:rFonts w:ascii="Arial" w:hAnsi="Arial" w:cs="Arial"/>
          <w:color w:val="000000" w:themeColor="text1"/>
          <w:spacing w:val="-2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Sociais</w:t>
      </w:r>
      <w:r>
        <w:rPr>
          <w:rFonts w:ascii="Arial" w:hAnsi="Arial" w:cs="Arial"/>
          <w:color w:val="000000" w:themeColor="text1"/>
          <w:spacing w:val="-1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do</w:t>
      </w:r>
      <w:r>
        <w:rPr>
          <w:rFonts w:ascii="Arial" w:hAnsi="Arial" w:cs="Arial"/>
          <w:color w:val="000000" w:themeColor="text1"/>
          <w:spacing w:val="-2"/>
          <w:lang w:val="pt-BR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>Governo Federal.</w:t>
      </w:r>
    </w:p>
    <w:p w:rsidR="00CA7707" w:rsidRDefault="00CA7707" w:rsidP="00CA770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Dada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a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centralidade que o CRAS possui quanto a garantia do acesso a direitos</w:t>
      </w:r>
      <w:r>
        <w:rPr>
          <w:rFonts w:ascii="Arial" w:hAnsi="Arial" w:cs="Arial"/>
          <w:color w:val="000000" w:themeColor="text1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básicos,</w:t>
      </w:r>
      <w:r>
        <w:rPr>
          <w:rFonts w:ascii="Arial" w:hAnsi="Arial" w:cs="Arial"/>
          <w:color w:val="000000" w:themeColor="text1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conjugada</w:t>
      </w:r>
      <w:r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ao</w:t>
      </w:r>
      <w:r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contexto</w:t>
      </w:r>
      <w:r>
        <w:rPr>
          <w:rFonts w:ascii="Arial" w:hAnsi="Arial" w:cs="Arial"/>
          <w:color w:val="000000" w:themeColor="text1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de</w:t>
      </w:r>
      <w:r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aprofundamento</w:t>
      </w:r>
      <w:r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das</w:t>
      </w:r>
      <w:r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desigualdades</w:t>
      </w:r>
      <w:r>
        <w:rPr>
          <w:rFonts w:ascii="Arial" w:hAnsi="Arial" w:cs="Arial"/>
          <w:color w:val="000000" w:themeColor="text1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sociais</w:t>
      </w:r>
      <w:r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existentes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no Brasil que foram significativamente agravadas pela pandemia da COVID-19, reiteram-se os</w:t>
      </w:r>
      <w:r>
        <w:rPr>
          <w:rFonts w:ascii="Arial" w:hAnsi="Arial" w:cs="Arial"/>
          <w:color w:val="000000" w:themeColor="text1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desafios e possibilidades de desenvolvimento de ações que busquem efetivar os objetivos da</w:t>
      </w:r>
      <w:r>
        <w:rPr>
          <w:rFonts w:ascii="Arial" w:hAnsi="Arial" w:cs="Arial"/>
          <w:color w:val="000000" w:themeColor="text1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Política de Assistência Social, considerando suas ações em rede e a transversalidade das</w:t>
      </w:r>
      <w:r>
        <w:rPr>
          <w:rFonts w:ascii="Arial" w:hAnsi="Arial" w:cs="Arial"/>
          <w:color w:val="000000" w:themeColor="text1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Políticas</w:t>
      </w:r>
      <w:r>
        <w:rPr>
          <w:rFonts w:ascii="Arial" w:hAnsi="Arial" w:cs="Arial"/>
          <w:color w:val="000000" w:themeColor="text1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setoriais</w:t>
      </w:r>
      <w:r>
        <w:rPr>
          <w:rFonts w:ascii="Arial" w:hAnsi="Arial" w:cs="Arial"/>
          <w:color w:val="000000" w:themeColor="text1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em</w:t>
      </w:r>
      <w:r>
        <w:rPr>
          <w:rFonts w:ascii="Arial" w:hAnsi="Arial" w:cs="Arial"/>
          <w:color w:val="000000" w:themeColor="text1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um</w:t>
      </w:r>
      <w:r>
        <w:rPr>
          <w:rFonts w:ascii="Arial" w:hAnsi="Arial" w:cs="Arial"/>
          <w:color w:val="000000" w:themeColor="text1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trabalho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conjunto,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visando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pacing w:val="1"/>
          <w:sz w:val="24"/>
          <w:szCs w:val="24"/>
        </w:rPr>
        <w:t>mitagação</w:t>
      </w:r>
      <w:proofErr w:type="spellEnd"/>
      <w:r>
        <w:rPr>
          <w:rFonts w:ascii="Arial" w:hAnsi="Arial" w:cs="Arial"/>
          <w:spacing w:val="1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erradicação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condições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vulnerabilidades vivenciadas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pelas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famílias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referenciadas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CRAS. </w:t>
      </w:r>
    </w:p>
    <w:p w:rsidR="00476BBD" w:rsidRDefault="00476BBD" w:rsidP="00CA770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C0CA6" w:rsidRDefault="003C0CA6" w:rsidP="00CA770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C0CA6" w:rsidRDefault="003C0CA6" w:rsidP="00CA770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817A8" w:rsidRPr="00CA4508" w:rsidRDefault="009817A8" w:rsidP="00BB7862">
      <w:pPr>
        <w:pStyle w:val="Ttulo11"/>
        <w:tabs>
          <w:tab w:val="left" w:pos="142"/>
          <w:tab w:val="left" w:pos="426"/>
        </w:tabs>
        <w:spacing w:line="360" w:lineRule="auto"/>
        <w:ind w:left="0" w:firstLine="0"/>
        <w:rPr>
          <w:color w:val="006600"/>
          <w:sz w:val="36"/>
          <w:szCs w:val="40"/>
          <w:lang w:val="pt-BR"/>
        </w:rPr>
      </w:pPr>
      <w:r w:rsidRPr="00CA4508">
        <w:rPr>
          <w:color w:val="006600"/>
          <w:sz w:val="36"/>
          <w:szCs w:val="40"/>
          <w:lang w:val="pt-BR"/>
        </w:rPr>
        <w:lastRenderedPageBreak/>
        <w:t>CONCEITOS</w:t>
      </w:r>
      <w:r w:rsidR="00BB7862" w:rsidRPr="00CA4508">
        <w:rPr>
          <w:color w:val="006600"/>
          <w:sz w:val="36"/>
          <w:szCs w:val="40"/>
          <w:lang w:val="pt-BR"/>
        </w:rPr>
        <w:t xml:space="preserve"> IDCRAS</w:t>
      </w:r>
    </w:p>
    <w:p w:rsidR="003C0CA6" w:rsidRDefault="003C0CA6" w:rsidP="003C0CA6">
      <w:pPr>
        <w:pStyle w:val="Corpodetexto"/>
        <w:spacing w:before="180" w:line="360" w:lineRule="auto"/>
        <w:ind w:right="198" w:firstLine="709"/>
        <w:jc w:val="both"/>
        <w:rPr>
          <w:rFonts w:ascii="Arial" w:hAnsi="Arial" w:cs="Arial"/>
          <w:u w:val="single"/>
          <w:lang w:val="pt-BR"/>
        </w:rPr>
      </w:pPr>
      <w:r>
        <w:rPr>
          <w:rFonts w:ascii="Arial" w:hAnsi="Arial" w:cs="Arial"/>
          <w:lang w:val="pt-BR"/>
        </w:rPr>
        <w:t>O IDCRAS – Indicador de Desenvolvimento do Centro de Referência de Assistência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Social</w:t>
      </w:r>
      <w:r>
        <w:rPr>
          <w:rFonts w:ascii="Arial" w:hAnsi="Arial" w:cs="Arial"/>
          <w:b/>
          <w:lang w:val="pt-BR"/>
        </w:rPr>
        <w:t xml:space="preserve"> têm por objetivo sumarizar determinadas características da realidade.</w:t>
      </w:r>
    </w:p>
    <w:p w:rsidR="003C0CA6" w:rsidRDefault="003C0CA6" w:rsidP="003C0CA6">
      <w:pPr>
        <w:pStyle w:val="Corpodetexto"/>
        <w:spacing w:line="360" w:lineRule="auto"/>
        <w:ind w:right="198"/>
        <w:jc w:val="both"/>
        <w:rPr>
          <w:rFonts w:ascii="Arial" w:hAnsi="Arial" w:cs="Arial"/>
          <w:u w:val="single"/>
          <w:lang w:val="pt-BR"/>
        </w:rPr>
      </w:pPr>
      <w:r>
        <w:rPr>
          <w:rFonts w:ascii="Arial" w:hAnsi="Arial" w:cs="Arial"/>
          <w:b/>
          <w:lang w:val="pt-BR"/>
        </w:rPr>
        <w:tab/>
      </w:r>
      <w:r>
        <w:rPr>
          <w:rFonts w:ascii="Arial" w:hAnsi="Arial" w:cs="Arial"/>
          <w:lang w:val="pt-BR"/>
        </w:rPr>
        <w:t>Trata-se de instrumento de monitoramento da política de assistência social,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que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direciona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avaliação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qualidade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serviços,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programas,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projetos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benefícios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assistenciais</w:t>
      </w:r>
      <w:r>
        <w:rPr>
          <w:rFonts w:ascii="Arial" w:hAnsi="Arial" w:cs="Arial"/>
          <w:spacing w:val="1"/>
          <w:lang w:val="pt-BR"/>
        </w:rPr>
        <w:t xml:space="preserve"> </w:t>
      </w:r>
      <w:proofErr w:type="gramStart"/>
      <w:r>
        <w:rPr>
          <w:rFonts w:ascii="Arial" w:hAnsi="Arial" w:cs="Arial"/>
          <w:lang w:val="pt-BR"/>
        </w:rPr>
        <w:t>implementados</w:t>
      </w:r>
      <w:proofErr w:type="gramEnd"/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na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rede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socioassistencial</w:t>
      </w:r>
      <w:r>
        <w:rPr>
          <w:rFonts w:ascii="Arial" w:hAnsi="Arial" w:cs="Arial"/>
          <w:spacing w:val="1"/>
          <w:lang w:val="pt-BR"/>
        </w:rPr>
        <w:t>.</w:t>
      </w:r>
    </w:p>
    <w:p w:rsidR="003C0CA6" w:rsidRDefault="003C0CA6" w:rsidP="003C0CA6">
      <w:pPr>
        <w:pStyle w:val="Corpodetexto"/>
        <w:spacing w:line="360" w:lineRule="auto"/>
        <w:ind w:right="198"/>
        <w:jc w:val="both"/>
        <w:rPr>
          <w:rFonts w:ascii="Arial" w:hAnsi="Arial" w:cs="Arial"/>
          <w:u w:val="single"/>
          <w:lang w:val="pt-BR"/>
        </w:rPr>
      </w:pPr>
      <w:r>
        <w:rPr>
          <w:rFonts w:ascii="Arial" w:hAnsi="Arial" w:cs="Arial"/>
          <w:lang w:val="pt-BR"/>
        </w:rPr>
        <w:tab/>
        <w:t>Nesse sentido, os indicadores se configuram como medidas que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sintetizam determinadas características de uma realidade dinâmica,</w:t>
      </w:r>
      <w:r>
        <w:rPr>
          <w:rFonts w:ascii="Arial" w:hAnsi="Arial" w:cs="Arial"/>
          <w:spacing w:val="-64"/>
          <w:lang w:val="pt-BR"/>
        </w:rPr>
        <w:t xml:space="preserve"> </w:t>
      </w:r>
      <w:r>
        <w:rPr>
          <w:rFonts w:ascii="Arial" w:hAnsi="Arial" w:cs="Arial"/>
          <w:lang w:val="pt-BR"/>
        </w:rPr>
        <w:t>e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que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também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podem ser descritos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e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comparados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em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diferentes áreas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territoriais.</w:t>
      </w:r>
    </w:p>
    <w:p w:rsidR="003C0CA6" w:rsidRDefault="003C0CA6" w:rsidP="003C0CA6">
      <w:pPr>
        <w:pStyle w:val="Corpodetexto"/>
        <w:spacing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O IDCRAS pode ser classificado como indicador do tipo sintético, uma vez que se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constitui por outros indicadores e, com isso, possui maior capacidade de agrupar diferentes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aspectos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realidade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apresentada.</w:t>
      </w:r>
    </w:p>
    <w:p w:rsidR="003C0CA6" w:rsidRDefault="003C0CA6" w:rsidP="003C0CA6">
      <w:pPr>
        <w:pStyle w:val="Corpodetexto"/>
        <w:spacing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spacing w:val="1"/>
          <w:lang w:val="pt-BR"/>
        </w:rPr>
        <w:tab/>
      </w:r>
      <w:r>
        <w:rPr>
          <w:rFonts w:ascii="Arial" w:hAnsi="Arial" w:cs="Arial"/>
          <w:lang w:val="pt-BR"/>
        </w:rPr>
        <w:t>É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composto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por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três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dimensões que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agrupam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características mensuráveis da qualidade de serviços prestados à população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usuária </w:t>
      </w:r>
      <w:proofErr w:type="gramStart"/>
      <w:r>
        <w:rPr>
          <w:rFonts w:ascii="Arial" w:hAnsi="Arial" w:cs="Arial"/>
          <w:lang w:val="pt-BR"/>
        </w:rPr>
        <w:t>do  SUAS</w:t>
      </w:r>
      <w:proofErr w:type="gramEnd"/>
      <w:r>
        <w:rPr>
          <w:rFonts w:ascii="Arial" w:hAnsi="Arial" w:cs="Arial"/>
          <w:lang w:val="pt-BR"/>
        </w:rPr>
        <w:t>, nas unidades de atendimento dos CRAS.</w:t>
      </w:r>
    </w:p>
    <w:p w:rsidR="003C0CA6" w:rsidRDefault="003C0CA6" w:rsidP="003C0CA6">
      <w:pPr>
        <w:pStyle w:val="Corpodetexto"/>
        <w:spacing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spacing w:val="1"/>
          <w:lang w:val="pt-BR"/>
        </w:rPr>
        <w:tab/>
      </w:r>
      <w:r>
        <w:rPr>
          <w:rFonts w:ascii="Arial" w:hAnsi="Arial" w:cs="Arial"/>
          <w:lang w:val="pt-BR"/>
        </w:rPr>
        <w:t>Assim, estas unidades são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avaliadas pelas seguintes dimensões: </w:t>
      </w:r>
      <w:r>
        <w:rPr>
          <w:rFonts w:ascii="Arial" w:hAnsi="Arial" w:cs="Arial"/>
          <w:b/>
          <w:lang w:val="pt-BR"/>
        </w:rPr>
        <w:t>Estrutura Física das unidades, Recursos Humanos e Serviços e</w:t>
      </w:r>
      <w:r>
        <w:rPr>
          <w:rFonts w:ascii="Arial" w:hAnsi="Arial" w:cs="Arial"/>
          <w:b/>
          <w:spacing w:val="1"/>
          <w:lang w:val="pt-BR"/>
        </w:rPr>
        <w:t xml:space="preserve"> </w:t>
      </w:r>
      <w:r>
        <w:rPr>
          <w:rFonts w:ascii="Arial" w:hAnsi="Arial" w:cs="Arial"/>
          <w:b/>
          <w:lang w:val="pt-BR"/>
        </w:rPr>
        <w:t>Benefícios.</w:t>
      </w:r>
    </w:p>
    <w:p w:rsidR="003C0CA6" w:rsidRDefault="003C0CA6" w:rsidP="003C0CA6">
      <w:pPr>
        <w:pStyle w:val="Corpodetexto"/>
        <w:spacing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ab/>
      </w:r>
      <w:r>
        <w:rPr>
          <w:rFonts w:ascii="Arial" w:hAnsi="Arial" w:cs="Arial"/>
          <w:lang w:val="pt-BR"/>
        </w:rPr>
        <w:t>Cada dimensão é avaliada em cinco níveis diferentes 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desenvolvimento</w:t>
      </w:r>
      <w:r>
        <w:rPr>
          <w:rFonts w:ascii="Arial" w:hAnsi="Arial" w:cs="Arial"/>
          <w:spacing w:val="62"/>
          <w:lang w:val="pt-BR"/>
        </w:rPr>
        <w:t xml:space="preserve"> </w:t>
      </w:r>
      <w:r>
        <w:rPr>
          <w:rFonts w:ascii="Arial" w:hAnsi="Arial" w:cs="Arial"/>
          <w:lang w:val="pt-BR"/>
        </w:rPr>
        <w:t>(</w:t>
      </w:r>
      <w:proofErr w:type="gramStart"/>
      <w:r>
        <w:rPr>
          <w:rFonts w:ascii="Arial" w:hAnsi="Arial" w:cs="Arial"/>
          <w:lang w:val="pt-BR"/>
        </w:rPr>
        <w:t>1</w:t>
      </w:r>
      <w:proofErr w:type="gramEnd"/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ao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5),</w:t>
      </w:r>
      <w:r>
        <w:rPr>
          <w:rFonts w:ascii="Arial" w:hAnsi="Arial" w:cs="Arial"/>
          <w:spacing w:val="-4"/>
          <w:lang w:val="pt-BR"/>
        </w:rPr>
        <w:t xml:space="preserve"> </w:t>
      </w:r>
      <w:r>
        <w:rPr>
          <w:rFonts w:ascii="Arial" w:hAnsi="Arial" w:cs="Arial"/>
          <w:lang w:val="pt-BR"/>
        </w:rPr>
        <w:t>os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quais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apontam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para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um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determinado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padrão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qualidade,</w:t>
      </w:r>
      <w:r>
        <w:rPr>
          <w:rFonts w:ascii="Arial" w:hAnsi="Arial" w:cs="Arial"/>
          <w:spacing w:val="-3"/>
          <w:lang w:val="pt-BR"/>
        </w:rPr>
        <w:t xml:space="preserve"> no qual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o nível</w:t>
      </w:r>
      <w:r>
        <w:rPr>
          <w:rFonts w:ascii="Arial" w:hAnsi="Arial" w:cs="Arial"/>
          <w:spacing w:val="-4"/>
          <w:lang w:val="pt-BR"/>
        </w:rPr>
        <w:t xml:space="preserve"> </w:t>
      </w:r>
      <w:r>
        <w:rPr>
          <w:rFonts w:ascii="Arial" w:hAnsi="Arial" w:cs="Arial"/>
          <w:lang w:val="pt-BR"/>
        </w:rPr>
        <w:t>5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determina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padrão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mais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próximo</w:t>
      </w:r>
      <w:r>
        <w:rPr>
          <w:rFonts w:ascii="Arial" w:hAnsi="Arial" w:cs="Arial"/>
          <w:spacing w:val="-5"/>
          <w:lang w:val="pt-BR"/>
        </w:rPr>
        <w:t xml:space="preserve"> </w:t>
      </w:r>
      <w:r>
        <w:rPr>
          <w:rFonts w:ascii="Arial" w:hAnsi="Arial" w:cs="Arial"/>
          <w:lang w:val="pt-BR"/>
        </w:rPr>
        <w:t>do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desejável.</w:t>
      </w:r>
    </w:p>
    <w:p w:rsidR="003C0CA6" w:rsidRDefault="003C0CA6" w:rsidP="003C0C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As informações que buscam retratar a dimensão da </w:t>
      </w:r>
      <w:r>
        <w:rPr>
          <w:rFonts w:ascii="Arial" w:hAnsi="Arial" w:cs="Arial"/>
          <w:b/>
          <w:sz w:val="24"/>
          <w:szCs w:val="24"/>
        </w:rPr>
        <w:t xml:space="preserve">estrutura física </w:t>
      </w:r>
      <w:r>
        <w:rPr>
          <w:rFonts w:ascii="Arial" w:hAnsi="Arial" w:cs="Arial"/>
          <w:sz w:val="24"/>
          <w:szCs w:val="24"/>
        </w:rPr>
        <w:t>dos CRAS levam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em consideração, além da infraestrutura das unidades (acessibilidade, quantidade de salas 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equipamentos),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aspectos quanto ao porte dos municípios e sua capacidade de atendimento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relacionada</w:t>
      </w:r>
      <w:r>
        <w:rPr>
          <w:rFonts w:ascii="Arial" w:hAnsi="Arial" w:cs="Arial"/>
          <w:spacing w:val="52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pacing w:val="5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quantidade</w:t>
      </w:r>
      <w:r>
        <w:rPr>
          <w:rFonts w:ascii="Arial" w:hAnsi="Arial" w:cs="Arial"/>
          <w:spacing w:val="5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5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famílias/indivíduos</w:t>
      </w:r>
      <w:r>
        <w:rPr>
          <w:rFonts w:ascii="Arial" w:hAnsi="Arial" w:cs="Arial"/>
          <w:spacing w:val="5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referenciadas</w:t>
      </w:r>
      <w:r>
        <w:rPr>
          <w:rFonts w:ascii="Arial" w:hAnsi="Arial" w:cs="Arial"/>
          <w:spacing w:val="5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5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acompanhadas</w:t>
      </w:r>
      <w:r>
        <w:rPr>
          <w:rFonts w:ascii="Arial" w:hAnsi="Arial" w:cs="Arial"/>
          <w:spacing w:val="5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nos</w:t>
      </w:r>
      <w:r>
        <w:rPr>
          <w:rFonts w:ascii="Arial" w:hAnsi="Arial" w:cs="Arial"/>
          <w:spacing w:val="5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CRAS</w:t>
      </w:r>
      <w:r>
        <w:rPr>
          <w:rFonts w:ascii="Arial" w:hAnsi="Arial" w:cs="Arial"/>
          <w:spacing w:val="-64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pelo serviço de proteção e atendimento integral à família – PAIF.</w:t>
      </w:r>
    </w:p>
    <w:p w:rsidR="003C0CA6" w:rsidRDefault="003C0CA6" w:rsidP="003C0C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Na dimensão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recursos</w:t>
      </w:r>
      <w:r>
        <w:rPr>
          <w:rFonts w:ascii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humanos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consideram-se os aspectos quantitativos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qualitativos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equipes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técnicas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referência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CRAS,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associadas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também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às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equipes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volantes,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caso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município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receba recursos</w:t>
      </w:r>
      <w:r>
        <w:rPr>
          <w:rFonts w:ascii="Arial" w:hAnsi="Arial" w:cs="Arial"/>
          <w:spacing w:val="3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pacing w:val="3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cofinanciamento</w:t>
      </w:r>
      <w:r>
        <w:rPr>
          <w:rFonts w:ascii="Arial" w:hAnsi="Arial" w:cs="Arial"/>
          <w:spacing w:val="3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federal</w:t>
      </w:r>
      <w:r>
        <w:rPr>
          <w:rFonts w:ascii="Arial" w:hAnsi="Arial" w:cs="Arial"/>
          <w:spacing w:val="3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</w:t>
      </w:r>
      <w:r>
        <w:rPr>
          <w:rFonts w:ascii="Arial" w:hAnsi="Arial" w:cs="Arial"/>
          <w:spacing w:val="3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3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formação</w:t>
      </w:r>
      <w:r>
        <w:rPr>
          <w:rFonts w:ascii="Arial" w:hAnsi="Arial" w:cs="Arial"/>
          <w:spacing w:val="3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destas.</w:t>
      </w:r>
    </w:p>
    <w:p w:rsidR="003C0CA6" w:rsidRDefault="003C0CA6" w:rsidP="003C0C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29"/>
          <w:sz w:val="24"/>
          <w:szCs w:val="24"/>
        </w:rPr>
        <w:tab/>
      </w:r>
      <w:r>
        <w:rPr>
          <w:rFonts w:ascii="Arial" w:hAnsi="Arial" w:cs="Arial"/>
          <w:spacing w:val="29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3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dimensão</w:t>
      </w:r>
      <w:r>
        <w:rPr>
          <w:rFonts w:ascii="Arial" w:hAnsi="Arial" w:cs="Arial"/>
          <w:spacing w:val="51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serviços</w:t>
      </w:r>
      <w:r>
        <w:rPr>
          <w:rFonts w:ascii="Arial" w:hAnsi="Arial" w:cs="Arial"/>
          <w:b/>
          <w:spacing w:val="30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e benefícios </w:t>
      </w:r>
      <w:r>
        <w:rPr>
          <w:rFonts w:ascii="Arial" w:hAnsi="Arial" w:cs="Arial"/>
          <w:sz w:val="24"/>
          <w:szCs w:val="24"/>
        </w:rPr>
        <w:t>visa qualificar a cobertura do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PAIF, o serviço de cadastramento/atualização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do CadÚnico, a articulação entre </w:t>
      </w:r>
      <w:r>
        <w:rPr>
          <w:rFonts w:ascii="Arial" w:hAnsi="Arial" w:cs="Arial"/>
          <w:sz w:val="24"/>
          <w:szCs w:val="24"/>
        </w:rPr>
        <w:lastRenderedPageBreak/>
        <w:t>outros serviços (Saúde e Educação), dentre outros. A seguir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trataremos 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dimensões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IDCRAS de maneira mais aprofundada.</w:t>
      </w:r>
    </w:p>
    <w:p w:rsidR="009E555D" w:rsidRDefault="009E555D" w:rsidP="009E555D">
      <w:pPr>
        <w:pStyle w:val="Ttulo11"/>
        <w:tabs>
          <w:tab w:val="left" w:pos="1835"/>
          <w:tab w:val="left" w:pos="1836"/>
        </w:tabs>
        <w:ind w:right="198" w:hanging="756"/>
        <w:rPr>
          <w:color w:val="006600"/>
          <w:sz w:val="36"/>
          <w:lang w:val="pt-BR"/>
        </w:rPr>
      </w:pPr>
    </w:p>
    <w:p w:rsidR="003C0CA6" w:rsidRPr="00CA4508" w:rsidRDefault="00764209" w:rsidP="003C0CA6">
      <w:pPr>
        <w:pStyle w:val="Ttulo11"/>
        <w:tabs>
          <w:tab w:val="left" w:pos="1835"/>
          <w:tab w:val="left" w:pos="1836"/>
        </w:tabs>
        <w:spacing w:after="240"/>
        <w:ind w:right="198" w:hanging="756"/>
        <w:rPr>
          <w:color w:val="006600"/>
          <w:sz w:val="36"/>
          <w:lang w:val="pt-BR"/>
        </w:rPr>
      </w:pPr>
      <w:r w:rsidRPr="00CA4508">
        <w:rPr>
          <w:color w:val="006600"/>
          <w:sz w:val="36"/>
          <w:lang w:val="pt-BR"/>
        </w:rPr>
        <w:t>Dimensão</w:t>
      </w:r>
      <w:r w:rsidRPr="00CA4508">
        <w:rPr>
          <w:color w:val="006600"/>
          <w:spacing w:val="-6"/>
          <w:sz w:val="36"/>
          <w:lang w:val="pt-BR"/>
        </w:rPr>
        <w:t xml:space="preserve"> E</w:t>
      </w:r>
      <w:r w:rsidRPr="00CA4508">
        <w:rPr>
          <w:color w:val="006600"/>
          <w:sz w:val="36"/>
          <w:lang w:val="pt-BR"/>
        </w:rPr>
        <w:t>strutura</w:t>
      </w:r>
      <w:r w:rsidRPr="00CA4508">
        <w:rPr>
          <w:color w:val="006600"/>
          <w:spacing w:val="-6"/>
          <w:sz w:val="36"/>
          <w:lang w:val="pt-BR"/>
        </w:rPr>
        <w:t xml:space="preserve"> F</w:t>
      </w:r>
      <w:r w:rsidRPr="00CA4508">
        <w:rPr>
          <w:color w:val="006600"/>
          <w:sz w:val="36"/>
          <w:lang w:val="pt-BR"/>
        </w:rPr>
        <w:t>ísica</w:t>
      </w:r>
    </w:p>
    <w:p w:rsidR="003C0CA6" w:rsidRDefault="003C0CA6" w:rsidP="003C0CA6">
      <w:pPr>
        <w:pStyle w:val="Corpodetexto"/>
        <w:spacing w:line="360" w:lineRule="auto"/>
        <w:ind w:right="198" w:firstLine="709"/>
        <w:jc w:val="both"/>
        <w:rPr>
          <w:rFonts w:ascii="Arial" w:hAnsi="Arial" w:cs="Arial"/>
          <w:color w:val="0000FF"/>
          <w:lang w:val="pt-BR"/>
        </w:rPr>
      </w:pPr>
      <w:r>
        <w:rPr>
          <w:rFonts w:ascii="Arial" w:hAnsi="Arial" w:cs="Arial"/>
          <w:lang w:val="pt-BR"/>
        </w:rPr>
        <w:t xml:space="preserve">A dimensão </w:t>
      </w:r>
      <w:r>
        <w:rPr>
          <w:rFonts w:ascii="Arial" w:hAnsi="Arial" w:cs="Arial"/>
          <w:b/>
          <w:bCs/>
          <w:lang w:val="pt-BR"/>
        </w:rPr>
        <w:t>Estrutura Física</w:t>
      </w:r>
      <w:r>
        <w:rPr>
          <w:rFonts w:ascii="Arial" w:hAnsi="Arial" w:cs="Arial"/>
          <w:lang w:val="pt-BR"/>
        </w:rPr>
        <w:t xml:space="preserve"> avalia a estrutura do CRAS considerando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diversos aspectos, tais como a existência de salas de atendimento individualizado e coletivo,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condições de acessibilidade, recepção, banheiros, e, ainda, a existência de um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determinado conjunto de equipamentos (computadores, veículo exclusivo ou compartilhado 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outros).</w:t>
      </w:r>
    </w:p>
    <w:p w:rsidR="003C0CA6" w:rsidRDefault="003C0CA6" w:rsidP="003C0CA6">
      <w:pPr>
        <w:pStyle w:val="Corpodetexto"/>
        <w:spacing w:line="360" w:lineRule="auto"/>
        <w:ind w:right="198"/>
        <w:jc w:val="both"/>
        <w:rPr>
          <w:rFonts w:ascii="Arial" w:hAnsi="Arial" w:cs="Arial"/>
          <w:color w:val="0000FF"/>
          <w:lang w:val="pt-BR"/>
        </w:rPr>
      </w:pPr>
      <w:r>
        <w:rPr>
          <w:rFonts w:ascii="Arial" w:hAnsi="Arial" w:cs="Arial"/>
          <w:spacing w:val="1"/>
          <w:lang w:val="pt-BR"/>
        </w:rPr>
        <w:tab/>
        <w:t xml:space="preserve">As unidades de </w:t>
      </w:r>
      <w:r>
        <w:rPr>
          <w:rFonts w:ascii="Arial" w:hAnsi="Arial" w:cs="Arial"/>
          <w:lang w:val="pt-BR"/>
        </w:rPr>
        <w:t>CRAS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municípios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classificados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como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pequeno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porte,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que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referenciam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entre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2.500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3.500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famílias/indivíduos,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são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avaliadas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dentro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parâmetros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diferenciados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municípios</w:t>
      </w:r>
      <w:r>
        <w:rPr>
          <w:rFonts w:ascii="Arial" w:hAnsi="Arial" w:cs="Arial"/>
          <w:spacing w:val="-64"/>
          <w:lang w:val="pt-BR"/>
        </w:rPr>
        <w:t xml:space="preserve"> </w:t>
      </w:r>
      <w:r>
        <w:rPr>
          <w:rFonts w:ascii="Arial" w:hAnsi="Arial" w:cs="Arial"/>
          <w:lang w:val="pt-BR"/>
        </w:rPr>
        <w:t>considerados de médio e grande porte, que referenciam até 5.000 famílias/indivíduos.</w:t>
      </w:r>
    </w:p>
    <w:p w:rsidR="003C0CA6" w:rsidRDefault="003C0CA6" w:rsidP="003C0CA6">
      <w:pPr>
        <w:pStyle w:val="Corpodetexto"/>
        <w:spacing w:line="360" w:lineRule="auto"/>
        <w:ind w:right="198"/>
        <w:jc w:val="both"/>
        <w:rPr>
          <w:rFonts w:ascii="Arial" w:hAnsi="Arial" w:cs="Arial"/>
          <w:color w:val="0000FF"/>
          <w:lang w:val="pt-BR"/>
        </w:rPr>
      </w:pPr>
      <w:r>
        <w:rPr>
          <w:rFonts w:ascii="Arial" w:hAnsi="Arial" w:cs="Arial"/>
          <w:lang w:val="pt-BR"/>
        </w:rPr>
        <w:tab/>
        <w:t>Na avaliação da dimensão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estrutura física os indicadores de desenvolvimento apontam para as condições mínimas 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diferenciadas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para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CRAS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atingirem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níveis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que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apresentem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melhorias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na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oferta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serviços, ou seja, para municípios passarem do nível 02 para o nível 03, o diferencial</w:t>
      </w:r>
      <w:proofErr w:type="gramStart"/>
      <w:r>
        <w:rPr>
          <w:rFonts w:ascii="Arial" w:hAnsi="Arial" w:cs="Arial"/>
          <w:lang w:val="pt-BR"/>
        </w:rPr>
        <w:t xml:space="preserve">  </w:t>
      </w:r>
      <w:proofErr w:type="gramEnd"/>
      <w:r>
        <w:rPr>
          <w:rFonts w:ascii="Arial" w:hAnsi="Arial" w:cs="Arial"/>
          <w:lang w:val="pt-BR"/>
        </w:rPr>
        <w:t>na unidade será a existência de recepção</w:t>
      </w:r>
      <w:r>
        <w:rPr>
          <w:rFonts w:ascii="Arial" w:hAnsi="Arial" w:cs="Arial"/>
          <w:spacing w:val="-64"/>
          <w:lang w:val="pt-BR"/>
        </w:rPr>
        <w:t xml:space="preserve"> </w:t>
      </w:r>
      <w:r>
        <w:rPr>
          <w:rFonts w:ascii="Arial" w:hAnsi="Arial" w:cs="Arial"/>
          <w:lang w:val="pt-BR"/>
        </w:rPr>
        <w:t>e condições de acessibilidade para pessoas com deficiência.</w:t>
      </w:r>
    </w:p>
    <w:p w:rsidR="003C0CA6" w:rsidRDefault="003C0CA6" w:rsidP="003C0CA6">
      <w:pPr>
        <w:pStyle w:val="Corpodetexto"/>
        <w:spacing w:line="360" w:lineRule="auto"/>
        <w:ind w:right="198"/>
        <w:jc w:val="both"/>
        <w:rPr>
          <w:rFonts w:ascii="Arial" w:hAnsi="Arial" w:cs="Arial"/>
          <w:color w:val="0000FF"/>
          <w:lang w:val="pt-BR"/>
        </w:rPr>
      </w:pPr>
      <w:r>
        <w:rPr>
          <w:rFonts w:ascii="Arial" w:hAnsi="Arial" w:cs="Arial"/>
          <w:lang w:val="pt-BR"/>
        </w:rPr>
        <w:tab/>
        <w:t xml:space="preserve">A passagem do nível 03 para o nível 04 enfatiza a existência de computadores com, no mínimo, </w:t>
      </w:r>
      <w:proofErr w:type="gramStart"/>
      <w:r>
        <w:rPr>
          <w:rFonts w:ascii="Arial" w:hAnsi="Arial" w:cs="Arial"/>
          <w:lang w:val="pt-BR"/>
        </w:rPr>
        <w:t>1</w:t>
      </w:r>
      <w:proofErr w:type="gramEnd"/>
      <w:r>
        <w:rPr>
          <w:rFonts w:ascii="Arial" w:hAnsi="Arial" w:cs="Arial"/>
          <w:lang w:val="pt-BR"/>
        </w:rPr>
        <w:t xml:space="preserve"> (um) conectado a internet, e salas de atendimento com capacidade de, no mínimo, para 15 ou mais pessoas.</w:t>
      </w:r>
    </w:p>
    <w:p w:rsidR="003C0CA6" w:rsidRDefault="003C0CA6" w:rsidP="003C0CA6">
      <w:pPr>
        <w:pStyle w:val="Corpodetexto"/>
        <w:spacing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A transição do nível 04 para o nível 05 é considerada 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existência de salas administrativas, equipamentos como impressoras, telefones e veículos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exclusivos ou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compartilhados.</w:t>
      </w:r>
      <w:r>
        <w:rPr>
          <w:rFonts w:ascii="Arial" w:hAnsi="Arial" w:cs="Arial"/>
          <w:spacing w:val="-1"/>
          <w:lang w:val="pt-BR"/>
        </w:rPr>
        <w:t xml:space="preserve"> Nesse sentido, verifica-se o</w:t>
      </w:r>
      <w:r>
        <w:rPr>
          <w:rFonts w:ascii="Arial" w:hAnsi="Arial" w:cs="Arial"/>
          <w:lang w:val="pt-BR"/>
        </w:rPr>
        <w:t xml:space="preserve"> detalhamento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dos níveis no quadro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abaixo:</w:t>
      </w:r>
    </w:p>
    <w:p w:rsidR="003C0CA6" w:rsidRDefault="003C0CA6" w:rsidP="003C0CA6">
      <w:pPr>
        <w:pStyle w:val="Corpodetexto"/>
        <w:spacing w:line="360" w:lineRule="auto"/>
        <w:ind w:right="198"/>
        <w:jc w:val="both"/>
        <w:rPr>
          <w:rFonts w:ascii="Arial" w:hAnsi="Arial" w:cs="Arial"/>
          <w:lang w:val="pt-BR"/>
        </w:rPr>
      </w:pPr>
    </w:p>
    <w:p w:rsidR="003C0CA6" w:rsidRDefault="003C0CA6" w:rsidP="003C0CA6">
      <w:pPr>
        <w:pStyle w:val="Corpodetexto"/>
        <w:spacing w:line="360" w:lineRule="auto"/>
        <w:ind w:right="198"/>
        <w:jc w:val="both"/>
        <w:rPr>
          <w:rFonts w:ascii="Arial" w:hAnsi="Arial" w:cs="Arial"/>
          <w:lang w:val="pt-BR"/>
        </w:rPr>
      </w:pPr>
    </w:p>
    <w:p w:rsidR="003C0CA6" w:rsidRDefault="003C0CA6" w:rsidP="003C0CA6">
      <w:pPr>
        <w:pStyle w:val="Corpodetexto"/>
        <w:spacing w:line="360" w:lineRule="auto"/>
        <w:ind w:right="198"/>
        <w:jc w:val="both"/>
        <w:rPr>
          <w:rFonts w:ascii="Arial" w:hAnsi="Arial" w:cs="Arial"/>
          <w:lang w:val="pt-BR"/>
        </w:rPr>
      </w:pPr>
    </w:p>
    <w:p w:rsidR="003C0CA6" w:rsidRDefault="003C0CA6" w:rsidP="003C0CA6">
      <w:pPr>
        <w:pStyle w:val="Corpodetexto"/>
        <w:spacing w:line="360" w:lineRule="auto"/>
        <w:ind w:right="198"/>
        <w:jc w:val="both"/>
        <w:rPr>
          <w:rFonts w:ascii="Arial" w:hAnsi="Arial" w:cs="Arial"/>
          <w:lang w:val="pt-BR"/>
        </w:rPr>
      </w:pPr>
    </w:p>
    <w:p w:rsidR="003C0CA6" w:rsidRDefault="003C0CA6" w:rsidP="003C0CA6">
      <w:pPr>
        <w:pStyle w:val="Corpodetexto"/>
        <w:spacing w:line="360" w:lineRule="auto"/>
        <w:ind w:right="198"/>
        <w:jc w:val="both"/>
        <w:rPr>
          <w:rFonts w:ascii="Arial" w:hAnsi="Arial" w:cs="Arial"/>
          <w:color w:val="0000FF"/>
          <w:lang w:val="pt-BR"/>
        </w:rPr>
      </w:pPr>
    </w:p>
    <w:p w:rsidR="009E555D" w:rsidRDefault="009E555D" w:rsidP="00103830">
      <w:pPr>
        <w:pStyle w:val="SemEspaamento"/>
        <w:rPr>
          <w:rFonts w:ascii="Arial" w:hAnsi="Arial" w:cs="Arial"/>
          <w:sz w:val="20"/>
        </w:rPr>
      </w:pPr>
    </w:p>
    <w:p w:rsidR="00103830" w:rsidRDefault="00103830" w:rsidP="00103830">
      <w:pPr>
        <w:pStyle w:val="SemEspaamento"/>
        <w:rPr>
          <w:rFonts w:ascii="Arial" w:hAnsi="Arial" w:cs="Arial"/>
          <w:sz w:val="20"/>
        </w:rPr>
      </w:pPr>
    </w:p>
    <w:p w:rsidR="00103830" w:rsidRDefault="00103830" w:rsidP="00103830">
      <w:pPr>
        <w:pStyle w:val="SemEspaamento"/>
        <w:rPr>
          <w:rFonts w:ascii="Arial" w:hAnsi="Arial" w:cs="Arial"/>
          <w:sz w:val="20"/>
        </w:rPr>
      </w:pPr>
    </w:p>
    <w:p w:rsidR="00B00F6D" w:rsidRDefault="00B00F6D" w:rsidP="00103830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A4508">
        <w:rPr>
          <w:rFonts w:ascii="Arial" w:hAnsi="Arial" w:cs="Arial"/>
          <w:b/>
          <w:sz w:val="24"/>
          <w:szCs w:val="24"/>
        </w:rPr>
        <w:lastRenderedPageBreak/>
        <w:t xml:space="preserve">QUADRO </w:t>
      </w:r>
      <w:proofErr w:type="gramStart"/>
      <w:r w:rsidRPr="00CA4508">
        <w:rPr>
          <w:rFonts w:ascii="Arial" w:hAnsi="Arial" w:cs="Arial"/>
          <w:b/>
          <w:sz w:val="24"/>
          <w:szCs w:val="24"/>
        </w:rPr>
        <w:t>1</w:t>
      </w:r>
      <w:proofErr w:type="gramEnd"/>
      <w:r w:rsidRPr="00CA4508">
        <w:rPr>
          <w:rFonts w:ascii="Arial" w:hAnsi="Arial" w:cs="Arial"/>
          <w:b/>
          <w:sz w:val="24"/>
          <w:szCs w:val="24"/>
        </w:rPr>
        <w:t>: NÍVEIS DE DESENVOLVIMENTO DO CRAS</w:t>
      </w:r>
    </w:p>
    <w:p w:rsidR="00764209" w:rsidRDefault="00B00F6D" w:rsidP="00A0000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A4508">
        <w:rPr>
          <w:rFonts w:ascii="Arial" w:hAnsi="Arial" w:cs="Arial"/>
          <w:b/>
          <w:sz w:val="24"/>
          <w:szCs w:val="24"/>
        </w:rPr>
        <w:t>DIMENSÃO ESTRUTURA FÍSICA.</w:t>
      </w: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A4508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-49825</wp:posOffset>
            </wp:positionH>
            <wp:positionV relativeFrom="paragraph">
              <wp:posOffset>56855</wp:posOffset>
            </wp:positionV>
            <wp:extent cx="5796591" cy="4810259"/>
            <wp:effectExtent l="19050" t="0" r="0" b="0"/>
            <wp:wrapNone/>
            <wp:docPr id="4" name="Imagem 1" descr="C:\Users\rt.diegofranco\Downloads\Captura de tela 2023-06-26 110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t.diegofranco\Downloads\Captura de tela 2023-06-26 1107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427" b="2520"/>
                    <a:stretch/>
                  </pic:blipFill>
                  <pic:spPr bwMode="auto">
                    <a:xfrm>
                      <a:off x="0" y="0"/>
                      <a:ext cx="5798820" cy="481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:rsidR="00A0000F" w:rsidRDefault="00A0000F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B87D62" w:rsidRPr="00A0000F" w:rsidRDefault="00B87D62" w:rsidP="00A0000F">
      <w:pPr>
        <w:pStyle w:val="SemEspaamento"/>
        <w:jc w:val="center"/>
        <w:rPr>
          <w:rFonts w:ascii="Arial" w:hAnsi="Arial" w:cs="Arial"/>
          <w:b/>
          <w:sz w:val="16"/>
          <w:szCs w:val="16"/>
        </w:rPr>
      </w:pPr>
    </w:p>
    <w:p w:rsidR="009E555D" w:rsidRDefault="0068616B" w:rsidP="00103830">
      <w:pPr>
        <w:pStyle w:val="SemEspaamento"/>
        <w:rPr>
          <w:rFonts w:ascii="Arial" w:hAnsi="Arial" w:cs="Arial"/>
          <w:sz w:val="20"/>
          <w:szCs w:val="20"/>
        </w:rPr>
      </w:pPr>
      <w:r w:rsidRPr="00D446BF">
        <w:rPr>
          <w:rFonts w:ascii="Arial" w:hAnsi="Arial" w:cs="Arial"/>
          <w:sz w:val="20"/>
          <w:szCs w:val="20"/>
        </w:rPr>
        <w:t>Font</w:t>
      </w:r>
      <w:r w:rsidR="003D6571" w:rsidRPr="00D446BF">
        <w:rPr>
          <w:rFonts w:ascii="Arial" w:hAnsi="Arial" w:cs="Arial"/>
          <w:sz w:val="20"/>
          <w:szCs w:val="20"/>
        </w:rPr>
        <w:t>e: Nota</w:t>
      </w:r>
      <w:r w:rsidR="003D6571" w:rsidRPr="00D446BF">
        <w:rPr>
          <w:rFonts w:ascii="Arial" w:hAnsi="Arial" w:cs="Arial"/>
          <w:spacing w:val="-6"/>
          <w:sz w:val="20"/>
          <w:szCs w:val="20"/>
        </w:rPr>
        <w:t xml:space="preserve"> </w:t>
      </w:r>
      <w:r w:rsidR="003D6571" w:rsidRPr="00D446BF">
        <w:rPr>
          <w:rFonts w:ascii="Arial" w:hAnsi="Arial" w:cs="Arial"/>
          <w:sz w:val="20"/>
          <w:szCs w:val="20"/>
        </w:rPr>
        <w:t>técnica</w:t>
      </w:r>
      <w:r w:rsidR="003D6571" w:rsidRPr="00D446BF">
        <w:rPr>
          <w:rFonts w:ascii="Arial" w:hAnsi="Arial" w:cs="Arial"/>
          <w:spacing w:val="-4"/>
          <w:sz w:val="20"/>
          <w:szCs w:val="20"/>
        </w:rPr>
        <w:t xml:space="preserve"> </w:t>
      </w:r>
      <w:r w:rsidR="003D6571" w:rsidRPr="00D446BF">
        <w:rPr>
          <w:rFonts w:ascii="Arial" w:hAnsi="Arial" w:cs="Arial"/>
          <w:sz w:val="20"/>
          <w:szCs w:val="20"/>
        </w:rPr>
        <w:t>nº</w:t>
      </w:r>
      <w:r w:rsidR="003D6571" w:rsidRPr="00D446BF">
        <w:rPr>
          <w:rFonts w:ascii="Arial" w:hAnsi="Arial" w:cs="Arial"/>
          <w:spacing w:val="-7"/>
          <w:sz w:val="20"/>
          <w:szCs w:val="20"/>
        </w:rPr>
        <w:t xml:space="preserve"> </w:t>
      </w:r>
      <w:r w:rsidR="003D6571" w:rsidRPr="00D446BF">
        <w:rPr>
          <w:rFonts w:ascii="Arial" w:hAnsi="Arial" w:cs="Arial"/>
          <w:sz w:val="20"/>
          <w:szCs w:val="20"/>
        </w:rPr>
        <w:t>27/2015/DGSUAS/SNAS/MDS</w:t>
      </w:r>
    </w:p>
    <w:p w:rsidR="00E2196B" w:rsidRPr="00103830" w:rsidRDefault="00E2196B" w:rsidP="00103830">
      <w:pPr>
        <w:pStyle w:val="SemEspaamento"/>
        <w:rPr>
          <w:rFonts w:ascii="Arial" w:hAnsi="Arial" w:cs="Arial"/>
          <w:sz w:val="20"/>
          <w:szCs w:val="20"/>
        </w:rPr>
      </w:pPr>
    </w:p>
    <w:p w:rsidR="003C0CA6" w:rsidRDefault="003C0CA6" w:rsidP="003D6571">
      <w:pPr>
        <w:pStyle w:val="Ttulo11"/>
        <w:tabs>
          <w:tab w:val="left" w:pos="1835"/>
          <w:tab w:val="left" w:pos="1836"/>
        </w:tabs>
        <w:ind w:hanging="756"/>
        <w:rPr>
          <w:color w:val="006600"/>
          <w:sz w:val="36"/>
          <w:szCs w:val="24"/>
          <w:lang w:val="pt-BR"/>
        </w:rPr>
      </w:pPr>
    </w:p>
    <w:p w:rsidR="003D6571" w:rsidRPr="00CA4508" w:rsidRDefault="003D6571" w:rsidP="003C3DD1">
      <w:pPr>
        <w:pStyle w:val="Ttulo11"/>
        <w:tabs>
          <w:tab w:val="left" w:pos="1835"/>
          <w:tab w:val="left" w:pos="1836"/>
        </w:tabs>
        <w:spacing w:after="240"/>
        <w:ind w:hanging="756"/>
        <w:rPr>
          <w:color w:val="006600"/>
          <w:sz w:val="36"/>
          <w:szCs w:val="24"/>
          <w:lang w:val="pt-BR"/>
        </w:rPr>
      </w:pPr>
      <w:r w:rsidRPr="00CA4508">
        <w:rPr>
          <w:color w:val="006600"/>
          <w:sz w:val="36"/>
          <w:szCs w:val="24"/>
          <w:lang w:val="pt-BR"/>
        </w:rPr>
        <w:t>Dimensão</w:t>
      </w:r>
      <w:r w:rsidRPr="00CA4508">
        <w:rPr>
          <w:color w:val="006600"/>
          <w:spacing w:val="-15"/>
          <w:sz w:val="36"/>
          <w:szCs w:val="24"/>
          <w:lang w:val="pt-BR"/>
        </w:rPr>
        <w:t xml:space="preserve"> R</w:t>
      </w:r>
      <w:r w:rsidRPr="00CA4508">
        <w:rPr>
          <w:color w:val="006600"/>
          <w:sz w:val="36"/>
          <w:szCs w:val="24"/>
          <w:lang w:val="pt-BR"/>
        </w:rPr>
        <w:t>ecursos</w:t>
      </w:r>
      <w:r w:rsidRPr="00CA4508">
        <w:rPr>
          <w:color w:val="006600"/>
          <w:spacing w:val="-6"/>
          <w:sz w:val="36"/>
          <w:szCs w:val="24"/>
          <w:lang w:val="pt-BR"/>
        </w:rPr>
        <w:t xml:space="preserve"> H</w:t>
      </w:r>
      <w:r w:rsidRPr="00CA4508">
        <w:rPr>
          <w:color w:val="006600"/>
          <w:sz w:val="36"/>
          <w:szCs w:val="24"/>
          <w:lang w:val="pt-BR"/>
        </w:rPr>
        <w:t>umanos</w:t>
      </w:r>
    </w:p>
    <w:p w:rsidR="007E4FEE" w:rsidRDefault="007E4FEE" w:rsidP="003C3DD1">
      <w:pPr>
        <w:pStyle w:val="Corpodetexto"/>
        <w:spacing w:line="360" w:lineRule="auto"/>
        <w:ind w:right="198" w:firstLine="709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lang w:val="pt-BR"/>
        </w:rPr>
        <w:t>A</w:t>
      </w:r>
      <w:r>
        <w:rPr>
          <w:rFonts w:ascii="Arial" w:hAnsi="Arial" w:cs="Arial"/>
          <w:spacing w:val="-4"/>
          <w:lang w:val="pt-BR"/>
        </w:rPr>
        <w:t xml:space="preserve"> </w:t>
      </w:r>
      <w:r>
        <w:rPr>
          <w:rFonts w:ascii="Arial" w:hAnsi="Arial" w:cs="Arial"/>
          <w:lang w:val="pt-BR"/>
        </w:rPr>
        <w:t>dimensão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Recursos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humanos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pretende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aferir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se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o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quantitativo da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equipe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referência é adequado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porte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unidade,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tendo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como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parâmetro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Norma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Operacional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Básica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–</w:t>
      </w:r>
      <w:r>
        <w:rPr>
          <w:rFonts w:ascii="Arial" w:hAnsi="Arial" w:cs="Arial"/>
          <w:spacing w:val="-64"/>
          <w:lang w:val="pt-BR"/>
        </w:rPr>
        <w:t xml:space="preserve"> </w:t>
      </w:r>
      <w:r>
        <w:rPr>
          <w:rFonts w:ascii="Arial" w:hAnsi="Arial" w:cs="Arial"/>
          <w:lang w:val="pt-BR"/>
        </w:rPr>
        <w:t>Recursos Humanos NOB/RH.</w:t>
      </w:r>
    </w:p>
    <w:p w:rsidR="007E4FEE" w:rsidRDefault="007E4FEE" w:rsidP="007E4FEE">
      <w:pPr>
        <w:pStyle w:val="Corpodetexto"/>
        <w:spacing w:line="360" w:lineRule="auto"/>
        <w:ind w:right="198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lang w:val="pt-BR"/>
        </w:rPr>
        <w:tab/>
        <w:t xml:space="preserve">Esta dimensão, no seu nível </w:t>
      </w:r>
      <w:proofErr w:type="gramStart"/>
      <w:r>
        <w:rPr>
          <w:rFonts w:ascii="Arial" w:hAnsi="Arial" w:cs="Arial"/>
          <w:lang w:val="pt-BR"/>
        </w:rPr>
        <w:t>5</w:t>
      </w:r>
      <w:proofErr w:type="gramEnd"/>
      <w:r>
        <w:rPr>
          <w:rFonts w:ascii="Arial" w:hAnsi="Arial" w:cs="Arial"/>
          <w:lang w:val="pt-BR"/>
        </w:rPr>
        <w:t>, leva em conta o quantitativo 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profissionais de nível superior, que pode variar de acordo com a existência ou não de equipe volante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referenciada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à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unidade.</w:t>
      </w:r>
    </w:p>
    <w:p w:rsidR="007E4FEE" w:rsidRDefault="007E4FEE" w:rsidP="007E4FEE">
      <w:pPr>
        <w:pStyle w:val="Corpodetexto"/>
        <w:spacing w:line="360" w:lineRule="auto"/>
        <w:ind w:right="198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spacing w:val="1"/>
          <w:lang w:val="pt-BR"/>
        </w:rPr>
        <w:tab/>
      </w:r>
      <w:proofErr w:type="gramStart"/>
      <w:r>
        <w:rPr>
          <w:rFonts w:ascii="Arial" w:hAnsi="Arial" w:cs="Arial"/>
          <w:lang w:val="pt-BR"/>
        </w:rPr>
        <w:t>São</w:t>
      </w:r>
      <w:proofErr w:type="gramEnd"/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considerados</w:t>
      </w:r>
      <w:r>
        <w:rPr>
          <w:rFonts w:ascii="Arial" w:hAnsi="Arial" w:cs="Arial"/>
          <w:color w:val="0000FF"/>
          <w:lang w:val="pt-BR"/>
        </w:rPr>
        <w:t xml:space="preserve"> </w:t>
      </w:r>
      <w:r>
        <w:rPr>
          <w:rFonts w:ascii="Arial" w:hAnsi="Arial" w:cs="Arial"/>
          <w:color w:val="000000"/>
          <w:lang w:val="pt-BR"/>
        </w:rPr>
        <w:t>também</w:t>
      </w:r>
      <w:r>
        <w:rPr>
          <w:rFonts w:ascii="Arial" w:hAnsi="Arial" w:cs="Arial"/>
          <w:color w:val="0000FF"/>
          <w:lang w:val="pt-BR"/>
        </w:rPr>
        <w:t xml:space="preserve"> </w:t>
      </w:r>
      <w:r>
        <w:rPr>
          <w:rFonts w:ascii="Arial" w:hAnsi="Arial" w:cs="Arial"/>
          <w:lang w:val="pt-BR"/>
        </w:rPr>
        <w:t>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número de profissionais com formação em Serviço Social e Psicologia, bem como se a unidade possui, no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mínimo,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um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profissional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nível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superior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com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vínculo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estatutário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ou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empregado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público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lastRenderedPageBreak/>
        <w:t>celetista e,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ainda, a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existência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um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coordenador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nível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superior</w:t>
      </w:r>
      <w:r>
        <w:rPr>
          <w:rFonts w:ascii="Arial" w:hAnsi="Arial" w:cs="Arial"/>
          <w:b/>
          <w:lang w:val="pt-BR"/>
        </w:rPr>
        <w:t>.</w:t>
      </w:r>
      <w:r>
        <w:rPr>
          <w:rStyle w:val="ncoradanotaderodap"/>
          <w:rFonts w:ascii="Arial" w:hAnsi="Arial" w:cs="Arial"/>
          <w:b/>
          <w:lang w:val="pt-BR"/>
        </w:rPr>
        <w:footnoteReference w:id="3"/>
      </w:r>
    </w:p>
    <w:p w:rsidR="007E4FEE" w:rsidRDefault="007E4FEE" w:rsidP="007E4F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Na análise dessa dimensão fazemos ressalva as considerações feitas aos instrumentos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análise e monitoramento das unidades da rede socioassistencial, como o Sistema de Cadastro </w:t>
      </w:r>
      <w:proofErr w:type="gramStart"/>
      <w:r>
        <w:rPr>
          <w:rFonts w:ascii="Arial" w:hAnsi="Arial" w:cs="Arial"/>
          <w:sz w:val="24"/>
          <w:szCs w:val="24"/>
        </w:rPr>
        <w:t>do SUAS</w:t>
      </w:r>
      <w:proofErr w:type="gramEnd"/>
      <w:r>
        <w:rPr>
          <w:rFonts w:ascii="Arial" w:hAnsi="Arial" w:cs="Arial"/>
          <w:sz w:val="24"/>
          <w:szCs w:val="24"/>
        </w:rPr>
        <w:t xml:space="preserve"> – CadSUAS, Registro Mensal de Atendimento – RMA 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Censo</w:t>
      </w:r>
      <w:r>
        <w:rPr>
          <w:rFonts w:ascii="Arial" w:hAnsi="Arial" w:cs="Arial"/>
          <w:spacing w:val="4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SUAS,</w:t>
      </w:r>
      <w:r>
        <w:rPr>
          <w:rFonts w:ascii="Arial" w:hAnsi="Arial" w:cs="Arial"/>
          <w:spacing w:val="5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quanto</w:t>
      </w:r>
      <w:r>
        <w:rPr>
          <w:rFonts w:ascii="Arial" w:hAnsi="Arial" w:cs="Arial"/>
          <w:spacing w:val="5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5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importância</w:t>
      </w:r>
      <w:r>
        <w:rPr>
          <w:rFonts w:ascii="Arial" w:hAnsi="Arial" w:cs="Arial"/>
          <w:spacing w:val="5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das</w:t>
      </w:r>
      <w:r>
        <w:rPr>
          <w:rFonts w:ascii="Arial" w:hAnsi="Arial" w:cs="Arial"/>
          <w:spacing w:val="5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informações</w:t>
      </w:r>
      <w:r>
        <w:rPr>
          <w:rFonts w:ascii="Arial" w:hAnsi="Arial" w:cs="Arial"/>
          <w:spacing w:val="5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prestadas</w:t>
      </w:r>
      <w:r>
        <w:rPr>
          <w:rFonts w:ascii="Arial" w:hAnsi="Arial" w:cs="Arial"/>
          <w:spacing w:val="5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pelas</w:t>
      </w:r>
      <w:r>
        <w:rPr>
          <w:rFonts w:ascii="Arial" w:hAnsi="Arial" w:cs="Arial"/>
          <w:spacing w:val="4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equipes</w:t>
      </w:r>
      <w:r>
        <w:rPr>
          <w:rFonts w:ascii="Arial" w:hAnsi="Arial" w:cs="Arial"/>
          <w:spacing w:val="5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técnicas</w:t>
      </w:r>
      <w:r>
        <w:rPr>
          <w:rFonts w:ascii="Arial" w:hAnsi="Arial" w:cs="Arial"/>
          <w:spacing w:val="5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nos </w:t>
      </w:r>
      <w:bookmarkStart w:id="0" w:name="_bookmark0"/>
      <w:bookmarkEnd w:id="0"/>
      <w:r>
        <w:rPr>
          <w:rFonts w:ascii="Arial" w:hAnsi="Arial" w:cs="Arial"/>
          <w:sz w:val="24"/>
          <w:szCs w:val="24"/>
        </w:rPr>
        <w:t>questionários oficiais padronizados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posteriormente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serão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coletadas,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avaliadas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monitoradas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aprimoramento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ações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gestão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municipal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redes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socioassistenciais. Nessa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ótica,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nota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técnica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conjunta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nº</w:t>
      </w:r>
      <w:r>
        <w:rPr>
          <w:rFonts w:ascii="Arial" w:hAnsi="Arial" w:cs="Arial"/>
          <w:spacing w:val="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27/2015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SNS/MDS,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aponta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que:</w:t>
      </w:r>
    </w:p>
    <w:p w:rsidR="007E4FEE" w:rsidRPr="007E4FEE" w:rsidRDefault="001065C5" w:rsidP="007E4FEE">
      <w:pPr>
        <w:ind w:left="1512"/>
        <w:jc w:val="both"/>
        <w:rPr>
          <w:rFonts w:ascii="Arial" w:hAnsi="Arial" w:cs="Arial"/>
          <w:i/>
          <w:szCs w:val="24"/>
        </w:rPr>
      </w:pPr>
      <w:r w:rsidRPr="001065C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14.15pt;margin-top:99.05pt;width:446.95pt;height:36pt;z-index:25166028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filled="f" stroked="f">
            <v:textbox inset="0,0,0,0">
              <w:txbxContent>
                <w:p w:rsidR="001E6183" w:rsidRDefault="001E6183" w:rsidP="00B00F6D">
                  <w:pPr>
                    <w:pStyle w:val="Legenda"/>
                    <w:spacing w:after="0"/>
                    <w:jc w:val="center"/>
                    <w:rPr>
                      <w:rFonts w:ascii="Arial" w:hAnsi="Arial" w:cs="Arial"/>
                      <w:bCs w:val="0"/>
                      <w:color w:val="auto"/>
                      <w:sz w:val="24"/>
                      <w:szCs w:val="24"/>
                    </w:rPr>
                  </w:pPr>
                  <w:r w:rsidRPr="00B00F6D">
                    <w:rPr>
                      <w:rFonts w:ascii="Arial" w:hAnsi="Arial" w:cs="Arial"/>
                      <w:bCs w:val="0"/>
                      <w:color w:val="auto"/>
                      <w:sz w:val="24"/>
                      <w:szCs w:val="24"/>
                    </w:rPr>
                    <w:t>QUADRO 2: NÍVEIS DE DESENVOLVIMENTO DO CRAS</w:t>
                  </w:r>
                </w:p>
                <w:p w:rsidR="001E6183" w:rsidRPr="00B5339A" w:rsidRDefault="001E6183" w:rsidP="00B00F6D">
                  <w:pPr>
                    <w:pStyle w:val="Legenda"/>
                    <w:spacing w:after="0"/>
                    <w:jc w:val="center"/>
                    <w:rPr>
                      <w:rFonts w:ascii="Arial" w:hAnsi="Arial" w:cs="Arial"/>
                      <w:noProof/>
                      <w:color w:val="auto"/>
                      <w:sz w:val="22"/>
                    </w:rPr>
                  </w:pPr>
                  <w:r w:rsidRPr="00B00F6D">
                    <w:rPr>
                      <w:rFonts w:ascii="Arial" w:hAnsi="Arial" w:cs="Arial"/>
                      <w:bCs w:val="0"/>
                      <w:color w:val="auto"/>
                      <w:sz w:val="24"/>
                      <w:szCs w:val="24"/>
                    </w:rPr>
                    <w:t xml:space="preserve"> DIMENSÃO RECURSOS</w:t>
                  </w:r>
                  <w:r w:rsidRPr="00B00F6D"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HUMANOS</w:t>
                  </w:r>
                </w:p>
              </w:txbxContent>
            </v:textbox>
            <w10:wrap type="topAndBottom" anchorx="margin"/>
          </v:shape>
        </w:pict>
      </w:r>
      <w:r w:rsidRPr="001065C5">
        <w:rPr>
          <w:i/>
          <w:lang w:eastAsia="en-US"/>
        </w:rPr>
        <w:pict>
          <v:shape id="Figura3" o:spid="_x0000_s1039" style="position:absolute;left:0;text-align:left;margin-left:7pt;margin-top:91.45pt;width:447.25pt;height:12.75pt;z-index:251699200;mso-wrap-style:square;v-text-anchor:top" coordsize="" o:allowincell="f" path="m,l-127,r,-127l,-127xe" stroked="f" strokecolor="#3465a4">
            <v:fill color2="black" o:detectmouseclick="t"/>
          </v:shape>
        </w:pict>
      </w:r>
      <w:r w:rsidR="007E4FEE" w:rsidRPr="007E4FEE">
        <w:rPr>
          <w:rFonts w:ascii="Arial" w:hAnsi="Arial" w:cs="Arial"/>
          <w:i/>
          <w:sz w:val="20"/>
        </w:rPr>
        <w:t xml:space="preserve">Além de utilizarem os dados do CENSO </w:t>
      </w:r>
      <w:proofErr w:type="gramStart"/>
      <w:r w:rsidR="007E4FEE" w:rsidRPr="007E4FEE">
        <w:rPr>
          <w:rFonts w:ascii="Arial" w:hAnsi="Arial" w:cs="Arial"/>
          <w:i/>
          <w:sz w:val="20"/>
        </w:rPr>
        <w:t>SUAS, ambos</w:t>
      </w:r>
      <w:proofErr w:type="gramEnd"/>
      <w:r w:rsidR="007E4FEE" w:rsidRPr="007E4FEE">
        <w:rPr>
          <w:rFonts w:ascii="Arial" w:hAnsi="Arial" w:cs="Arial"/>
          <w:i/>
          <w:sz w:val="20"/>
        </w:rPr>
        <w:t xml:space="preserve"> indicadores fazem uso também de dados do Registro Mensal de Atendimentos – RMA. Em particular, utiliza-se o número médio de famílias inseridas no acompanhamento familiar do PAIF ou PAEFI no ano anterior para aferir se o dimensionamento das equipes é apropriado para o volume da família/indivíduos acompanhados pelos serviços nos CRAS ou CREAS. (BRASIL, 2015, p.4)</w:t>
      </w:r>
      <w:r w:rsidR="007E4FEE" w:rsidRPr="007E4FEE">
        <w:rPr>
          <w:rFonts w:ascii="Arial" w:hAnsi="Arial" w:cs="Arial"/>
          <w:i/>
          <w:sz w:val="20"/>
          <w:szCs w:val="24"/>
        </w:rPr>
        <w:t>.</w:t>
      </w:r>
    </w:p>
    <w:p w:rsidR="009E555D" w:rsidRDefault="007E4FEE" w:rsidP="00A542A4">
      <w:pPr>
        <w:spacing w:after="0" w:line="240" w:lineRule="auto"/>
        <w:ind w:left="1418"/>
        <w:jc w:val="both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20320</wp:posOffset>
            </wp:positionH>
            <wp:positionV relativeFrom="paragraph">
              <wp:posOffset>570230</wp:posOffset>
            </wp:positionV>
            <wp:extent cx="5737225" cy="4230370"/>
            <wp:effectExtent l="19050" t="0" r="0" b="0"/>
            <wp:wrapNone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5430" b="15144"/>
                    <a:stretch/>
                  </pic:blipFill>
                  <pic:spPr bwMode="auto">
                    <a:xfrm>
                      <a:off x="0" y="0"/>
                      <a:ext cx="573722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E4FEE" w:rsidRDefault="007E4FEE" w:rsidP="00A542A4">
      <w:pPr>
        <w:spacing w:after="0" w:line="240" w:lineRule="auto"/>
        <w:ind w:left="1418"/>
        <w:jc w:val="both"/>
        <w:rPr>
          <w:rFonts w:ascii="Arial" w:hAnsi="Arial" w:cs="Arial"/>
          <w:i/>
          <w:iCs/>
          <w:sz w:val="20"/>
        </w:rPr>
      </w:pPr>
    </w:p>
    <w:p w:rsidR="007E4FEE" w:rsidRDefault="007E4FEE" w:rsidP="00A542A4">
      <w:pPr>
        <w:spacing w:after="0" w:line="240" w:lineRule="auto"/>
        <w:ind w:left="1418"/>
        <w:jc w:val="both"/>
        <w:rPr>
          <w:rFonts w:ascii="Arial" w:hAnsi="Arial" w:cs="Arial"/>
          <w:i/>
          <w:iCs/>
          <w:sz w:val="20"/>
        </w:rPr>
      </w:pPr>
    </w:p>
    <w:p w:rsidR="007E4FEE" w:rsidRDefault="007E4FEE" w:rsidP="00A542A4">
      <w:pPr>
        <w:spacing w:after="0" w:line="240" w:lineRule="auto"/>
        <w:ind w:left="1418"/>
        <w:jc w:val="both"/>
        <w:rPr>
          <w:rFonts w:ascii="Arial" w:hAnsi="Arial" w:cs="Arial"/>
          <w:i/>
          <w:iCs/>
          <w:sz w:val="20"/>
        </w:rPr>
      </w:pPr>
    </w:p>
    <w:p w:rsidR="007E4FEE" w:rsidRDefault="007E4FEE" w:rsidP="00A542A4">
      <w:pPr>
        <w:spacing w:after="0" w:line="240" w:lineRule="auto"/>
        <w:ind w:left="1418"/>
        <w:jc w:val="both"/>
        <w:rPr>
          <w:rFonts w:ascii="Arial" w:hAnsi="Arial" w:cs="Arial"/>
          <w:i/>
          <w:iCs/>
          <w:sz w:val="20"/>
        </w:rPr>
      </w:pPr>
    </w:p>
    <w:p w:rsidR="007E4FEE" w:rsidRDefault="007E4FEE" w:rsidP="00A542A4">
      <w:pPr>
        <w:spacing w:after="0" w:line="240" w:lineRule="auto"/>
        <w:ind w:left="1418"/>
        <w:jc w:val="both"/>
        <w:rPr>
          <w:rFonts w:ascii="Arial" w:hAnsi="Arial" w:cs="Arial"/>
          <w:i/>
          <w:iCs/>
          <w:sz w:val="20"/>
        </w:rPr>
      </w:pPr>
    </w:p>
    <w:p w:rsidR="007E4FEE" w:rsidRDefault="007E4FEE" w:rsidP="00A542A4">
      <w:pPr>
        <w:spacing w:after="0" w:line="240" w:lineRule="auto"/>
        <w:ind w:left="1418"/>
        <w:jc w:val="both"/>
        <w:rPr>
          <w:rFonts w:ascii="Arial" w:hAnsi="Arial" w:cs="Arial"/>
          <w:i/>
          <w:iCs/>
          <w:sz w:val="20"/>
        </w:rPr>
      </w:pPr>
    </w:p>
    <w:p w:rsidR="007E4FEE" w:rsidRDefault="007E4FEE" w:rsidP="00A542A4">
      <w:pPr>
        <w:spacing w:after="0" w:line="240" w:lineRule="auto"/>
        <w:ind w:left="1418"/>
        <w:jc w:val="both"/>
        <w:rPr>
          <w:rFonts w:ascii="Arial" w:hAnsi="Arial" w:cs="Arial"/>
          <w:i/>
          <w:iCs/>
          <w:sz w:val="20"/>
        </w:rPr>
      </w:pPr>
    </w:p>
    <w:p w:rsidR="007E4FEE" w:rsidRDefault="007E4FEE" w:rsidP="00A542A4">
      <w:pPr>
        <w:spacing w:after="0" w:line="240" w:lineRule="auto"/>
        <w:ind w:left="1418"/>
        <w:jc w:val="both"/>
        <w:rPr>
          <w:rFonts w:ascii="Arial" w:hAnsi="Arial" w:cs="Arial"/>
          <w:i/>
          <w:iCs/>
          <w:sz w:val="20"/>
        </w:rPr>
      </w:pPr>
    </w:p>
    <w:p w:rsidR="007E4FEE" w:rsidRPr="00B00F6D" w:rsidRDefault="007E4FEE" w:rsidP="00A542A4">
      <w:pPr>
        <w:spacing w:after="0" w:line="240" w:lineRule="auto"/>
        <w:ind w:left="1418"/>
        <w:jc w:val="both"/>
        <w:rPr>
          <w:rFonts w:ascii="Arial" w:hAnsi="Arial" w:cs="Arial"/>
          <w:i/>
          <w:iCs/>
          <w:sz w:val="20"/>
        </w:rPr>
      </w:pPr>
    </w:p>
    <w:p w:rsidR="00A542A4" w:rsidRDefault="00A542A4" w:rsidP="00A542A4">
      <w:pPr>
        <w:spacing w:after="0" w:line="240" w:lineRule="auto"/>
        <w:ind w:left="1418"/>
        <w:jc w:val="both"/>
        <w:rPr>
          <w:rFonts w:ascii="Arial" w:hAnsi="Arial" w:cs="Arial"/>
          <w:sz w:val="20"/>
        </w:rPr>
      </w:pPr>
    </w:p>
    <w:p w:rsidR="00A0000F" w:rsidRDefault="00B5339A" w:rsidP="00CA048E">
      <w:pPr>
        <w:pStyle w:val="SemEspaamento"/>
        <w:rPr>
          <w:rFonts w:ascii="Arial" w:hAnsi="Arial" w:cs="Arial"/>
          <w:sz w:val="20"/>
        </w:rPr>
      </w:pPr>
      <w:r w:rsidRPr="00CA4508">
        <w:rPr>
          <w:rFonts w:ascii="Arial" w:hAnsi="Arial" w:cs="Arial"/>
          <w:sz w:val="20"/>
        </w:rPr>
        <w:t xml:space="preserve">   </w:t>
      </w:r>
    </w:p>
    <w:p w:rsidR="00A0000F" w:rsidRDefault="00A0000F" w:rsidP="00CA048E">
      <w:pPr>
        <w:pStyle w:val="SemEspaamento"/>
        <w:rPr>
          <w:rFonts w:ascii="Arial" w:hAnsi="Arial" w:cs="Arial"/>
          <w:sz w:val="20"/>
        </w:rPr>
      </w:pPr>
    </w:p>
    <w:p w:rsidR="00A0000F" w:rsidRDefault="00A0000F" w:rsidP="00CA048E">
      <w:pPr>
        <w:pStyle w:val="SemEspaamento"/>
        <w:rPr>
          <w:rFonts w:ascii="Arial" w:hAnsi="Arial" w:cs="Arial"/>
          <w:sz w:val="20"/>
        </w:rPr>
      </w:pPr>
    </w:p>
    <w:p w:rsidR="00A0000F" w:rsidRDefault="00A0000F" w:rsidP="00CA048E">
      <w:pPr>
        <w:pStyle w:val="SemEspaamento"/>
        <w:rPr>
          <w:rFonts w:ascii="Arial" w:hAnsi="Arial" w:cs="Arial"/>
          <w:sz w:val="20"/>
        </w:rPr>
      </w:pPr>
    </w:p>
    <w:p w:rsidR="00A0000F" w:rsidRDefault="00CA048E" w:rsidP="00CA048E">
      <w:pPr>
        <w:pStyle w:val="SemEspaamento"/>
        <w:rPr>
          <w:rFonts w:ascii="Arial" w:hAnsi="Arial" w:cs="Arial"/>
          <w:sz w:val="20"/>
        </w:rPr>
      </w:pPr>
      <w:r w:rsidRPr="00CA4508">
        <w:rPr>
          <w:rFonts w:ascii="Arial" w:hAnsi="Arial" w:cs="Arial"/>
          <w:sz w:val="20"/>
        </w:rPr>
        <w:t xml:space="preserve"> </w:t>
      </w:r>
    </w:p>
    <w:p w:rsidR="00A0000F" w:rsidRDefault="00A0000F" w:rsidP="00CA048E">
      <w:pPr>
        <w:pStyle w:val="SemEspaamento"/>
        <w:rPr>
          <w:rFonts w:ascii="Arial" w:hAnsi="Arial" w:cs="Arial"/>
          <w:sz w:val="20"/>
        </w:rPr>
      </w:pPr>
    </w:p>
    <w:p w:rsidR="00A0000F" w:rsidRDefault="00A0000F" w:rsidP="00CA048E">
      <w:pPr>
        <w:pStyle w:val="SemEspaamento"/>
        <w:rPr>
          <w:rFonts w:ascii="Arial" w:hAnsi="Arial" w:cs="Arial"/>
          <w:sz w:val="20"/>
        </w:rPr>
      </w:pPr>
    </w:p>
    <w:p w:rsidR="00A0000F" w:rsidRDefault="00A0000F" w:rsidP="00CA048E">
      <w:pPr>
        <w:pStyle w:val="SemEspaamento"/>
        <w:rPr>
          <w:rFonts w:ascii="Arial" w:hAnsi="Arial" w:cs="Arial"/>
          <w:sz w:val="20"/>
        </w:rPr>
      </w:pPr>
    </w:p>
    <w:p w:rsidR="00A0000F" w:rsidRDefault="00A0000F" w:rsidP="00CA048E">
      <w:pPr>
        <w:pStyle w:val="SemEspaamento"/>
        <w:rPr>
          <w:rFonts w:ascii="Arial" w:hAnsi="Arial" w:cs="Arial"/>
          <w:sz w:val="20"/>
        </w:rPr>
      </w:pPr>
    </w:p>
    <w:p w:rsidR="00A0000F" w:rsidRDefault="00A0000F" w:rsidP="00CA048E">
      <w:pPr>
        <w:pStyle w:val="SemEspaamento"/>
        <w:rPr>
          <w:rFonts w:ascii="Arial" w:hAnsi="Arial" w:cs="Arial"/>
          <w:sz w:val="20"/>
        </w:rPr>
      </w:pPr>
    </w:p>
    <w:p w:rsidR="00A0000F" w:rsidRDefault="00A0000F" w:rsidP="00CA048E">
      <w:pPr>
        <w:pStyle w:val="SemEspaamento"/>
        <w:rPr>
          <w:rFonts w:ascii="Arial" w:hAnsi="Arial" w:cs="Arial"/>
          <w:sz w:val="20"/>
        </w:rPr>
      </w:pPr>
    </w:p>
    <w:p w:rsidR="00A0000F" w:rsidRDefault="00A0000F" w:rsidP="00CA048E">
      <w:pPr>
        <w:pStyle w:val="SemEspaamento"/>
        <w:rPr>
          <w:rFonts w:ascii="Arial" w:hAnsi="Arial" w:cs="Arial"/>
          <w:sz w:val="20"/>
        </w:rPr>
      </w:pPr>
    </w:p>
    <w:p w:rsidR="00A0000F" w:rsidRDefault="00A0000F" w:rsidP="00CA048E">
      <w:pPr>
        <w:pStyle w:val="SemEspaamento"/>
        <w:rPr>
          <w:rFonts w:ascii="Arial" w:hAnsi="Arial" w:cs="Arial"/>
          <w:sz w:val="20"/>
        </w:rPr>
      </w:pPr>
    </w:p>
    <w:p w:rsidR="00A0000F" w:rsidRDefault="00A0000F" w:rsidP="00CA048E">
      <w:pPr>
        <w:pStyle w:val="SemEspaamento"/>
        <w:rPr>
          <w:rFonts w:ascii="Arial" w:hAnsi="Arial" w:cs="Arial"/>
          <w:sz w:val="20"/>
        </w:rPr>
      </w:pPr>
    </w:p>
    <w:p w:rsidR="00A0000F" w:rsidRDefault="00A0000F" w:rsidP="00CA048E">
      <w:pPr>
        <w:pStyle w:val="SemEspaamento"/>
        <w:rPr>
          <w:rFonts w:ascii="Arial" w:hAnsi="Arial" w:cs="Arial"/>
          <w:sz w:val="20"/>
        </w:rPr>
      </w:pPr>
    </w:p>
    <w:p w:rsidR="00A0000F" w:rsidRDefault="00A0000F" w:rsidP="00CA048E">
      <w:pPr>
        <w:pStyle w:val="SemEspaamento"/>
        <w:rPr>
          <w:rFonts w:ascii="Arial" w:hAnsi="Arial" w:cs="Arial"/>
          <w:sz w:val="20"/>
        </w:rPr>
      </w:pPr>
    </w:p>
    <w:p w:rsidR="00A0000F" w:rsidRDefault="00A0000F" w:rsidP="00CA048E">
      <w:pPr>
        <w:pStyle w:val="SemEspaamento"/>
        <w:rPr>
          <w:rFonts w:ascii="Arial" w:hAnsi="Arial" w:cs="Arial"/>
          <w:sz w:val="20"/>
        </w:rPr>
      </w:pPr>
    </w:p>
    <w:p w:rsidR="00A0000F" w:rsidRDefault="00A0000F" w:rsidP="00CA048E">
      <w:pPr>
        <w:pStyle w:val="SemEspaamento"/>
        <w:rPr>
          <w:rFonts w:ascii="Arial" w:hAnsi="Arial" w:cs="Arial"/>
          <w:sz w:val="20"/>
        </w:rPr>
      </w:pPr>
    </w:p>
    <w:p w:rsidR="00A0000F" w:rsidRDefault="00A0000F" w:rsidP="00CA048E">
      <w:pPr>
        <w:pStyle w:val="SemEspaamento"/>
        <w:rPr>
          <w:rFonts w:ascii="Arial" w:hAnsi="Arial" w:cs="Arial"/>
          <w:sz w:val="20"/>
        </w:rPr>
      </w:pPr>
    </w:p>
    <w:p w:rsidR="00A0000F" w:rsidRDefault="007E4FEE" w:rsidP="00CA048E">
      <w:pPr>
        <w:pStyle w:val="SemEspaamen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-69412</wp:posOffset>
            </wp:positionH>
            <wp:positionV relativeFrom="paragraph">
              <wp:posOffset>-423312</wp:posOffset>
            </wp:positionV>
            <wp:extent cx="5937429" cy="816911"/>
            <wp:effectExtent l="19050" t="0" r="6171" b="0"/>
            <wp:wrapNone/>
            <wp:docPr id="1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84226" b="1082"/>
                    <a:stretch/>
                  </pic:blipFill>
                  <pic:spPr bwMode="auto">
                    <a:xfrm>
                      <a:off x="0" y="0"/>
                      <a:ext cx="5939857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000F" w:rsidRDefault="00A0000F" w:rsidP="00CA048E">
      <w:pPr>
        <w:pStyle w:val="SemEspaamento"/>
        <w:rPr>
          <w:rFonts w:ascii="Arial" w:hAnsi="Arial" w:cs="Arial"/>
          <w:sz w:val="20"/>
        </w:rPr>
      </w:pPr>
    </w:p>
    <w:p w:rsidR="00A0000F" w:rsidRDefault="00A0000F" w:rsidP="00CA048E">
      <w:pPr>
        <w:pStyle w:val="SemEspaamento"/>
        <w:rPr>
          <w:rFonts w:ascii="Arial" w:hAnsi="Arial" w:cs="Arial"/>
          <w:sz w:val="20"/>
        </w:rPr>
      </w:pPr>
    </w:p>
    <w:p w:rsidR="00CA048E" w:rsidRPr="009E555D" w:rsidRDefault="00D46833" w:rsidP="00CA048E">
      <w:pPr>
        <w:pStyle w:val="SemEspaamento"/>
        <w:rPr>
          <w:rFonts w:ascii="Arial" w:hAnsi="Arial" w:cs="Arial"/>
          <w:sz w:val="20"/>
          <w:szCs w:val="20"/>
        </w:rPr>
      </w:pPr>
      <w:r w:rsidRPr="009E555D">
        <w:rPr>
          <w:rFonts w:ascii="Arial" w:hAnsi="Arial" w:cs="Arial"/>
          <w:sz w:val="20"/>
          <w:szCs w:val="20"/>
        </w:rPr>
        <w:t>Fonte: Nota técnica nº 27/2015/DGSUAS/SNAS/MDS</w:t>
      </w:r>
    </w:p>
    <w:p w:rsidR="00A542A4" w:rsidRDefault="00A542A4" w:rsidP="00CA048E">
      <w:pPr>
        <w:pStyle w:val="SemEspaamento"/>
        <w:rPr>
          <w:rFonts w:ascii="Arial" w:hAnsi="Arial" w:cs="Arial"/>
          <w:sz w:val="24"/>
        </w:rPr>
      </w:pPr>
    </w:p>
    <w:p w:rsidR="009E555D" w:rsidRDefault="009E555D" w:rsidP="00CA048E">
      <w:pPr>
        <w:pStyle w:val="SemEspaamento"/>
        <w:rPr>
          <w:rFonts w:ascii="Arial" w:hAnsi="Arial" w:cs="Arial"/>
          <w:sz w:val="24"/>
        </w:rPr>
      </w:pPr>
    </w:p>
    <w:p w:rsidR="006C3DD7" w:rsidRPr="00CA4508" w:rsidRDefault="006C3DD7" w:rsidP="00CC2B4F">
      <w:pPr>
        <w:pStyle w:val="SemEspaamento"/>
        <w:ind w:firstLine="709"/>
        <w:rPr>
          <w:rFonts w:ascii="Arial" w:hAnsi="Arial" w:cs="Arial"/>
          <w:sz w:val="24"/>
        </w:rPr>
      </w:pPr>
      <w:r w:rsidRPr="00CA4508">
        <w:rPr>
          <w:rFonts w:ascii="Arial" w:hAnsi="Arial" w:cs="Arial"/>
          <w:sz w:val="24"/>
        </w:rPr>
        <w:t>De</w:t>
      </w:r>
      <w:r w:rsidRPr="00CA4508">
        <w:rPr>
          <w:rFonts w:ascii="Arial" w:hAnsi="Arial" w:cs="Arial"/>
          <w:spacing w:val="1"/>
          <w:sz w:val="24"/>
        </w:rPr>
        <w:t xml:space="preserve"> </w:t>
      </w:r>
      <w:r w:rsidRPr="00CA4508">
        <w:rPr>
          <w:rFonts w:ascii="Arial" w:hAnsi="Arial" w:cs="Arial"/>
          <w:sz w:val="24"/>
        </w:rPr>
        <w:t>acordo</w:t>
      </w:r>
      <w:r w:rsidRPr="00CA4508">
        <w:rPr>
          <w:rFonts w:ascii="Arial" w:hAnsi="Arial" w:cs="Arial"/>
          <w:spacing w:val="1"/>
          <w:sz w:val="24"/>
        </w:rPr>
        <w:t xml:space="preserve"> </w:t>
      </w:r>
      <w:r w:rsidRPr="00CA4508">
        <w:rPr>
          <w:rFonts w:ascii="Arial" w:hAnsi="Arial" w:cs="Arial"/>
          <w:sz w:val="24"/>
        </w:rPr>
        <w:t>com</w:t>
      </w:r>
      <w:r w:rsidRPr="00CA4508">
        <w:rPr>
          <w:rFonts w:ascii="Arial" w:hAnsi="Arial" w:cs="Arial"/>
          <w:spacing w:val="1"/>
          <w:sz w:val="24"/>
        </w:rPr>
        <w:t xml:space="preserve"> </w:t>
      </w:r>
      <w:r w:rsidRPr="00CA4508">
        <w:rPr>
          <w:rFonts w:ascii="Arial" w:hAnsi="Arial" w:cs="Arial"/>
          <w:sz w:val="24"/>
        </w:rPr>
        <w:t>as</w:t>
      </w:r>
      <w:r w:rsidRPr="00CA4508">
        <w:rPr>
          <w:rFonts w:ascii="Arial" w:hAnsi="Arial" w:cs="Arial"/>
          <w:spacing w:val="1"/>
          <w:sz w:val="24"/>
        </w:rPr>
        <w:t xml:space="preserve"> </w:t>
      </w:r>
      <w:r w:rsidRPr="00CA4508">
        <w:rPr>
          <w:rFonts w:ascii="Arial" w:hAnsi="Arial" w:cs="Arial"/>
          <w:sz w:val="24"/>
        </w:rPr>
        <w:t>diretrizes</w:t>
      </w:r>
      <w:r w:rsidRPr="00CA4508">
        <w:rPr>
          <w:rFonts w:ascii="Arial" w:hAnsi="Arial" w:cs="Arial"/>
          <w:spacing w:val="1"/>
          <w:sz w:val="24"/>
        </w:rPr>
        <w:t xml:space="preserve"> </w:t>
      </w:r>
      <w:r w:rsidRPr="00CA4508">
        <w:rPr>
          <w:rFonts w:ascii="Arial" w:hAnsi="Arial" w:cs="Arial"/>
          <w:sz w:val="24"/>
        </w:rPr>
        <w:t>expostas</w:t>
      </w:r>
      <w:r w:rsidRPr="00CA4508">
        <w:rPr>
          <w:rFonts w:ascii="Arial" w:hAnsi="Arial" w:cs="Arial"/>
          <w:spacing w:val="1"/>
          <w:sz w:val="24"/>
        </w:rPr>
        <w:t xml:space="preserve"> </w:t>
      </w:r>
      <w:r w:rsidRPr="00CA4508">
        <w:rPr>
          <w:rFonts w:ascii="Arial" w:hAnsi="Arial" w:cs="Arial"/>
          <w:sz w:val="24"/>
        </w:rPr>
        <w:t>na</w:t>
      </w:r>
      <w:r w:rsidRPr="00CA4508">
        <w:rPr>
          <w:rFonts w:ascii="Arial" w:hAnsi="Arial" w:cs="Arial"/>
          <w:spacing w:val="1"/>
          <w:sz w:val="24"/>
        </w:rPr>
        <w:t xml:space="preserve"> </w:t>
      </w:r>
      <w:r w:rsidRPr="00CA4508">
        <w:rPr>
          <w:rFonts w:ascii="Arial" w:hAnsi="Arial" w:cs="Arial"/>
          <w:sz w:val="24"/>
        </w:rPr>
        <w:t>dimensão</w:t>
      </w:r>
      <w:r w:rsidRPr="00CA4508">
        <w:rPr>
          <w:rFonts w:ascii="Arial" w:hAnsi="Arial" w:cs="Arial"/>
          <w:spacing w:val="1"/>
          <w:sz w:val="24"/>
        </w:rPr>
        <w:t xml:space="preserve"> </w:t>
      </w:r>
      <w:r w:rsidRPr="00CA4508">
        <w:rPr>
          <w:rFonts w:ascii="Arial" w:hAnsi="Arial" w:cs="Arial"/>
          <w:sz w:val="24"/>
        </w:rPr>
        <w:t>“Recursos</w:t>
      </w:r>
      <w:r w:rsidRPr="00CA4508">
        <w:rPr>
          <w:rFonts w:ascii="Arial" w:hAnsi="Arial" w:cs="Arial"/>
          <w:spacing w:val="1"/>
          <w:sz w:val="24"/>
        </w:rPr>
        <w:t xml:space="preserve"> </w:t>
      </w:r>
      <w:r w:rsidRPr="00CA4508">
        <w:rPr>
          <w:rFonts w:ascii="Arial" w:hAnsi="Arial" w:cs="Arial"/>
          <w:sz w:val="24"/>
        </w:rPr>
        <w:t>Humanos”,</w:t>
      </w:r>
      <w:r w:rsidRPr="00CA4508">
        <w:rPr>
          <w:rFonts w:ascii="Arial" w:hAnsi="Arial" w:cs="Arial"/>
          <w:spacing w:val="1"/>
          <w:sz w:val="24"/>
        </w:rPr>
        <w:t xml:space="preserve"> </w:t>
      </w:r>
      <w:r w:rsidRPr="00CA4508">
        <w:rPr>
          <w:rFonts w:ascii="Arial" w:hAnsi="Arial" w:cs="Arial"/>
          <w:sz w:val="24"/>
        </w:rPr>
        <w:t>observa-se a seguinte composição de profissionais no CRAS conforme o porte do</w:t>
      </w:r>
      <w:r w:rsidRPr="00CA4508">
        <w:rPr>
          <w:rFonts w:ascii="Arial" w:hAnsi="Arial" w:cs="Arial"/>
          <w:spacing w:val="1"/>
          <w:sz w:val="24"/>
        </w:rPr>
        <w:t xml:space="preserve"> </w:t>
      </w:r>
      <w:r w:rsidRPr="00CA4508">
        <w:rPr>
          <w:rFonts w:ascii="Arial" w:hAnsi="Arial" w:cs="Arial"/>
          <w:sz w:val="24"/>
        </w:rPr>
        <w:t>município:</w:t>
      </w:r>
    </w:p>
    <w:p w:rsidR="00CA048E" w:rsidRDefault="00CA048E" w:rsidP="00CA048E">
      <w:pPr>
        <w:pStyle w:val="SemEspaamento"/>
        <w:rPr>
          <w:rFonts w:ascii="Arial" w:hAnsi="Arial" w:cs="Arial"/>
          <w:sz w:val="24"/>
        </w:rPr>
      </w:pPr>
    </w:p>
    <w:p w:rsidR="009E555D" w:rsidRDefault="009E555D" w:rsidP="003A322A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A4508">
        <w:rPr>
          <w:rFonts w:ascii="Arial" w:hAnsi="Arial" w:cs="Arial"/>
          <w:b/>
          <w:sz w:val="24"/>
          <w:szCs w:val="24"/>
        </w:rPr>
        <w:t>QUADRO</w:t>
      </w:r>
      <w:r w:rsidRPr="00CA4508">
        <w:rPr>
          <w:rFonts w:ascii="Arial" w:hAnsi="Arial" w:cs="Arial"/>
          <w:b/>
          <w:spacing w:val="-5"/>
          <w:sz w:val="24"/>
          <w:szCs w:val="24"/>
        </w:rPr>
        <w:t xml:space="preserve"> 3</w:t>
      </w:r>
      <w:r w:rsidRPr="00CA4508">
        <w:rPr>
          <w:rFonts w:ascii="Arial" w:hAnsi="Arial" w:cs="Arial"/>
          <w:b/>
          <w:sz w:val="24"/>
          <w:szCs w:val="24"/>
        </w:rPr>
        <w:t>:</w:t>
      </w:r>
      <w:r w:rsidRPr="00CA4508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CA4508">
        <w:rPr>
          <w:rFonts w:ascii="Arial" w:hAnsi="Arial" w:cs="Arial"/>
          <w:b/>
          <w:sz w:val="24"/>
          <w:szCs w:val="24"/>
        </w:rPr>
        <w:t>COMPOSIÇÃO</w:t>
      </w:r>
      <w:r w:rsidRPr="00CA4508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CA4508">
        <w:rPr>
          <w:rFonts w:ascii="Arial" w:hAnsi="Arial" w:cs="Arial"/>
          <w:b/>
          <w:sz w:val="24"/>
          <w:szCs w:val="24"/>
        </w:rPr>
        <w:t>DA</w:t>
      </w:r>
      <w:r w:rsidRPr="00CA4508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CA4508">
        <w:rPr>
          <w:rFonts w:ascii="Arial" w:hAnsi="Arial" w:cs="Arial"/>
          <w:b/>
          <w:sz w:val="24"/>
          <w:szCs w:val="24"/>
        </w:rPr>
        <w:t>EQUIPE</w:t>
      </w:r>
      <w:r w:rsidRPr="00CA4508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CA4508">
        <w:rPr>
          <w:rFonts w:ascii="Arial" w:hAnsi="Arial" w:cs="Arial"/>
          <w:b/>
          <w:sz w:val="24"/>
          <w:szCs w:val="24"/>
        </w:rPr>
        <w:t>DE</w:t>
      </w:r>
      <w:r w:rsidRPr="00CA4508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CA4508">
        <w:rPr>
          <w:rFonts w:ascii="Arial" w:hAnsi="Arial" w:cs="Arial"/>
          <w:b/>
          <w:sz w:val="24"/>
          <w:szCs w:val="24"/>
        </w:rPr>
        <w:t>REFERÊNCIA</w:t>
      </w:r>
      <w:r w:rsidRPr="00CA4508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CA4508">
        <w:rPr>
          <w:rFonts w:ascii="Arial" w:hAnsi="Arial" w:cs="Arial"/>
          <w:b/>
          <w:sz w:val="24"/>
          <w:szCs w:val="24"/>
        </w:rPr>
        <w:t>DO</w:t>
      </w:r>
      <w:r w:rsidRPr="00CA4508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CA4508">
        <w:rPr>
          <w:rFonts w:ascii="Arial" w:hAnsi="Arial" w:cs="Arial"/>
          <w:b/>
          <w:sz w:val="24"/>
          <w:szCs w:val="24"/>
        </w:rPr>
        <w:t>CRAS</w:t>
      </w:r>
    </w:p>
    <w:p w:rsidR="009A40AC" w:rsidRDefault="009E555D" w:rsidP="003A322A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A4508">
        <w:rPr>
          <w:rFonts w:ascii="Arial" w:hAnsi="Arial" w:cs="Arial"/>
          <w:b/>
          <w:sz w:val="24"/>
          <w:szCs w:val="24"/>
        </w:rPr>
        <w:t>NOB</w:t>
      </w:r>
      <w:r w:rsidRPr="00CA4508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CA4508">
        <w:rPr>
          <w:rFonts w:ascii="Arial" w:hAnsi="Arial" w:cs="Arial"/>
          <w:b/>
          <w:sz w:val="24"/>
          <w:szCs w:val="24"/>
        </w:rPr>
        <w:t>RH</w:t>
      </w:r>
      <w:r w:rsidRPr="00CA4508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CA4508">
        <w:rPr>
          <w:rFonts w:ascii="Arial" w:hAnsi="Arial" w:cs="Arial"/>
          <w:b/>
          <w:sz w:val="24"/>
          <w:szCs w:val="24"/>
        </w:rPr>
        <w:t>2011</w:t>
      </w:r>
    </w:p>
    <w:p w:rsidR="00A0000F" w:rsidRPr="00624DB8" w:rsidRDefault="00A0000F" w:rsidP="003A322A">
      <w:pPr>
        <w:pStyle w:val="SemEspaamento"/>
        <w:jc w:val="center"/>
        <w:rPr>
          <w:rFonts w:ascii="Arial" w:hAnsi="Arial" w:cs="Arial"/>
          <w:b/>
          <w:sz w:val="8"/>
          <w:szCs w:val="8"/>
        </w:rPr>
      </w:pPr>
    </w:p>
    <w:tbl>
      <w:tblPr>
        <w:tblStyle w:val="SombreamentoClaro1"/>
        <w:tblW w:w="8931" w:type="dxa"/>
        <w:tblBorders>
          <w:top w:val="single" w:sz="18" w:space="0" w:color="000000" w:themeColor="text1"/>
          <w:bottom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1E0"/>
      </w:tblPr>
      <w:tblGrid>
        <w:gridCol w:w="2943"/>
        <w:gridCol w:w="2353"/>
        <w:gridCol w:w="3635"/>
      </w:tblGrid>
      <w:tr w:rsidR="006C3DD7" w:rsidRPr="00CA4508" w:rsidTr="00A0000F">
        <w:trPr>
          <w:cnfStyle w:val="100000000000"/>
          <w:trHeight w:val="45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  <w:vAlign w:val="center"/>
          </w:tcPr>
          <w:p w:rsidR="006C3DD7" w:rsidRPr="00CA4508" w:rsidRDefault="006C3DD7" w:rsidP="009F3D13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CA4508">
              <w:rPr>
                <w:rFonts w:ascii="Arial" w:hAnsi="Arial" w:cs="Arial"/>
                <w:sz w:val="20"/>
                <w:szCs w:val="20"/>
              </w:rPr>
              <w:t>Pequeno Porte I</w:t>
            </w:r>
          </w:p>
        </w:tc>
        <w:tc>
          <w:tcPr>
            <w:cnfStyle w:val="000010000000"/>
            <w:tcW w:w="23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  <w:vAlign w:val="center"/>
          </w:tcPr>
          <w:p w:rsidR="006C3DD7" w:rsidRPr="00CA4508" w:rsidRDefault="006C3DD7" w:rsidP="009F3D13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CA4508">
              <w:rPr>
                <w:rFonts w:ascii="Arial" w:hAnsi="Arial" w:cs="Arial"/>
                <w:sz w:val="20"/>
                <w:szCs w:val="20"/>
              </w:rPr>
              <w:t>Pequeno Porte II</w:t>
            </w:r>
          </w:p>
        </w:tc>
        <w:tc>
          <w:tcPr>
            <w:cnfStyle w:val="000100000000"/>
            <w:tcW w:w="36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  <w:vAlign w:val="center"/>
          </w:tcPr>
          <w:p w:rsidR="006C3DD7" w:rsidRPr="00CA4508" w:rsidRDefault="006C3DD7" w:rsidP="009F3D13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CA4508">
              <w:rPr>
                <w:rFonts w:ascii="Arial" w:hAnsi="Arial" w:cs="Arial"/>
                <w:sz w:val="20"/>
                <w:szCs w:val="20"/>
              </w:rPr>
              <w:t xml:space="preserve">Médio, </w:t>
            </w:r>
            <w:proofErr w:type="gramStart"/>
            <w:r w:rsidRPr="00CA4508">
              <w:rPr>
                <w:rFonts w:ascii="Arial" w:hAnsi="Arial" w:cs="Arial"/>
                <w:sz w:val="20"/>
                <w:szCs w:val="20"/>
              </w:rPr>
              <w:t>Grande,</w:t>
            </w:r>
            <w:proofErr w:type="gramEnd"/>
            <w:r w:rsidRPr="00CA4508">
              <w:rPr>
                <w:rFonts w:ascii="Arial" w:hAnsi="Arial" w:cs="Arial"/>
                <w:sz w:val="20"/>
                <w:szCs w:val="20"/>
              </w:rPr>
              <w:t>Metrópole</w:t>
            </w:r>
          </w:p>
        </w:tc>
      </w:tr>
      <w:tr w:rsidR="006C3DD7" w:rsidRPr="00CA4508" w:rsidTr="00A0000F">
        <w:trPr>
          <w:cnfStyle w:val="000000100000"/>
          <w:trHeight w:val="636"/>
        </w:trPr>
        <w:tc>
          <w:tcPr>
            <w:cnfStyle w:val="001000000000"/>
            <w:tcW w:w="294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C3DD7" w:rsidRPr="00CA4508" w:rsidRDefault="006C3DD7" w:rsidP="00860C29">
            <w:pPr>
              <w:pStyle w:val="SemEspaamento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CA4508">
              <w:rPr>
                <w:rFonts w:ascii="Arial" w:hAnsi="Arial" w:cs="Arial"/>
                <w:b w:val="0"/>
                <w:sz w:val="20"/>
                <w:szCs w:val="20"/>
              </w:rPr>
              <w:t>Até 2.500 famílias referenciadas</w:t>
            </w:r>
          </w:p>
        </w:tc>
        <w:tc>
          <w:tcPr>
            <w:cnfStyle w:val="000010000000"/>
            <w:tcW w:w="235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C3DD7" w:rsidRPr="00CA4508" w:rsidRDefault="006C3DD7" w:rsidP="00860C2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508">
              <w:rPr>
                <w:rFonts w:ascii="Arial" w:hAnsi="Arial" w:cs="Arial"/>
                <w:sz w:val="20"/>
                <w:szCs w:val="20"/>
              </w:rPr>
              <w:t>Até 3.500 famílias referenciadas</w:t>
            </w:r>
          </w:p>
        </w:tc>
        <w:tc>
          <w:tcPr>
            <w:cnfStyle w:val="000100000000"/>
            <w:tcW w:w="3635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C3DD7" w:rsidRPr="00CA4508" w:rsidRDefault="006C3DD7" w:rsidP="00860C29">
            <w:pPr>
              <w:pStyle w:val="SemEspaamento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CA4508">
              <w:rPr>
                <w:rFonts w:ascii="Arial" w:hAnsi="Arial" w:cs="Arial"/>
                <w:b w:val="0"/>
                <w:sz w:val="20"/>
                <w:szCs w:val="20"/>
              </w:rPr>
              <w:t>A cada 5.000 famílias referenciadas</w:t>
            </w:r>
          </w:p>
        </w:tc>
      </w:tr>
      <w:tr w:rsidR="006C3DD7" w:rsidRPr="00CA4508" w:rsidTr="00A0000F">
        <w:trPr>
          <w:trHeight w:val="1517"/>
        </w:trPr>
        <w:tc>
          <w:tcPr>
            <w:cnfStyle w:val="001000000000"/>
            <w:tcW w:w="2943" w:type="dxa"/>
            <w:shd w:val="clear" w:color="auto" w:fill="FFFFFF" w:themeFill="background1"/>
          </w:tcPr>
          <w:p w:rsidR="006C3DD7" w:rsidRPr="00CA4508" w:rsidRDefault="006C3DD7" w:rsidP="00860C29">
            <w:pPr>
              <w:pStyle w:val="TableParagraph"/>
              <w:spacing w:before="0"/>
              <w:jc w:val="center"/>
              <w:rPr>
                <w:rFonts w:ascii="Arial" w:hAnsi="Arial" w:cs="Arial"/>
                <w:b w:val="0"/>
                <w:sz w:val="20"/>
                <w:szCs w:val="20"/>
                <w:lang w:val="pt-BR"/>
              </w:rPr>
            </w:pPr>
          </w:p>
          <w:p w:rsidR="006C3DD7" w:rsidRPr="00CA4508" w:rsidRDefault="006C3DD7" w:rsidP="00860C29">
            <w:pPr>
              <w:pStyle w:val="TableParagraph"/>
              <w:spacing w:before="1"/>
              <w:ind w:left="115" w:right="106"/>
              <w:jc w:val="center"/>
              <w:rPr>
                <w:rFonts w:ascii="Arial" w:hAnsi="Arial" w:cs="Arial"/>
                <w:b w:val="0"/>
                <w:sz w:val="20"/>
                <w:szCs w:val="20"/>
                <w:lang w:val="pt-BR"/>
              </w:rPr>
            </w:pP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2</w:t>
            </w:r>
            <w:r w:rsidRPr="00CA4508">
              <w:rPr>
                <w:rFonts w:ascii="Arial" w:hAnsi="Arial" w:cs="Arial"/>
                <w:b w:val="0"/>
                <w:spacing w:val="-6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técnicos</w:t>
            </w:r>
            <w:r w:rsidRPr="00CA4508">
              <w:rPr>
                <w:rFonts w:ascii="Arial" w:hAnsi="Arial" w:cs="Arial"/>
                <w:b w:val="0"/>
                <w:spacing w:val="-6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de</w:t>
            </w:r>
            <w:r w:rsidRPr="00CA4508">
              <w:rPr>
                <w:rFonts w:ascii="Arial" w:hAnsi="Arial" w:cs="Arial"/>
                <w:b w:val="0"/>
                <w:spacing w:val="-4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nível</w:t>
            </w:r>
            <w:r w:rsidRPr="00CA4508">
              <w:rPr>
                <w:rFonts w:ascii="Arial" w:hAnsi="Arial" w:cs="Arial"/>
                <w:b w:val="0"/>
                <w:spacing w:val="-4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superior</w:t>
            </w:r>
          </w:p>
          <w:p w:rsidR="006C3DD7" w:rsidRPr="00CA4508" w:rsidRDefault="006C3DD7" w:rsidP="00860C29">
            <w:pPr>
              <w:pStyle w:val="TableParagraph"/>
              <w:spacing w:before="1"/>
              <w:ind w:left="115" w:right="106"/>
              <w:jc w:val="center"/>
              <w:rPr>
                <w:rFonts w:ascii="Arial" w:hAnsi="Arial" w:cs="Arial"/>
                <w:b w:val="0"/>
                <w:sz w:val="20"/>
                <w:szCs w:val="20"/>
                <w:lang w:val="pt-BR"/>
              </w:rPr>
            </w:pP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(Um profissional assistente</w:t>
            </w:r>
            <w:r w:rsidRPr="00CA4508">
              <w:rPr>
                <w:rFonts w:ascii="Arial" w:hAnsi="Arial" w:cs="Arial"/>
                <w:b w:val="0"/>
                <w:spacing w:val="-64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social e outro</w:t>
            </w:r>
            <w:r w:rsidRPr="00CA4508">
              <w:rPr>
                <w:rFonts w:ascii="Arial" w:hAnsi="Arial" w:cs="Arial"/>
                <w:b w:val="0"/>
                <w:spacing w:val="1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psicólogo)</w:t>
            </w:r>
          </w:p>
        </w:tc>
        <w:tc>
          <w:tcPr>
            <w:cnfStyle w:val="000010000000"/>
            <w:tcW w:w="235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C3DD7" w:rsidRPr="00CA4508" w:rsidRDefault="006C3DD7" w:rsidP="00860C29">
            <w:pPr>
              <w:pStyle w:val="TableParagraph"/>
              <w:spacing w:before="0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6C3DD7" w:rsidRPr="00CA4508" w:rsidRDefault="006C3DD7" w:rsidP="00860C29">
            <w:pPr>
              <w:pStyle w:val="TableParagraph"/>
              <w:spacing w:before="1"/>
              <w:ind w:left="116" w:right="104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CA4508">
              <w:rPr>
                <w:rFonts w:ascii="Arial" w:hAnsi="Arial" w:cs="Arial"/>
                <w:sz w:val="20"/>
                <w:szCs w:val="20"/>
                <w:lang w:val="pt-BR"/>
              </w:rPr>
              <w:t>3</w:t>
            </w:r>
            <w:r w:rsidRPr="00CA4508">
              <w:rPr>
                <w:rFonts w:ascii="Arial" w:hAnsi="Arial" w:cs="Arial"/>
                <w:spacing w:val="-6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sz w:val="20"/>
                <w:szCs w:val="20"/>
                <w:lang w:val="pt-BR"/>
              </w:rPr>
              <w:t>técnicos</w:t>
            </w:r>
            <w:r w:rsidRPr="00CA4508">
              <w:rPr>
                <w:rFonts w:ascii="Arial" w:hAnsi="Arial" w:cs="Arial"/>
                <w:spacing w:val="-6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sz w:val="20"/>
                <w:szCs w:val="20"/>
                <w:lang w:val="pt-BR"/>
              </w:rPr>
              <w:t>de</w:t>
            </w:r>
            <w:r w:rsidRPr="00CA4508">
              <w:rPr>
                <w:rFonts w:ascii="Arial" w:hAnsi="Arial" w:cs="Arial"/>
                <w:spacing w:val="-5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sz w:val="20"/>
                <w:szCs w:val="20"/>
                <w:lang w:val="pt-BR"/>
              </w:rPr>
              <w:t>nível</w:t>
            </w:r>
            <w:r w:rsidRPr="00CA4508">
              <w:rPr>
                <w:rFonts w:ascii="Arial" w:hAnsi="Arial" w:cs="Arial"/>
                <w:spacing w:val="-4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sz w:val="20"/>
                <w:szCs w:val="20"/>
                <w:lang w:val="pt-BR"/>
              </w:rPr>
              <w:t>superior</w:t>
            </w:r>
          </w:p>
          <w:p w:rsidR="006C3DD7" w:rsidRPr="00CA4508" w:rsidRDefault="006C3DD7" w:rsidP="00860C29">
            <w:pPr>
              <w:pStyle w:val="TableParagraph"/>
              <w:spacing w:before="1"/>
              <w:ind w:left="116" w:right="104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CA4508">
              <w:rPr>
                <w:rFonts w:ascii="Arial" w:hAnsi="Arial" w:cs="Arial"/>
                <w:sz w:val="20"/>
                <w:szCs w:val="20"/>
                <w:lang w:val="pt-BR"/>
              </w:rPr>
              <w:t>(Dois assistentes sociais e</w:t>
            </w:r>
            <w:r w:rsidRPr="00CA4508">
              <w:rPr>
                <w:rFonts w:ascii="Arial" w:hAnsi="Arial" w:cs="Arial"/>
                <w:spacing w:val="1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sz w:val="20"/>
                <w:szCs w:val="20"/>
                <w:lang w:val="pt-BR"/>
              </w:rPr>
              <w:t>outro psicólogo)</w:t>
            </w:r>
          </w:p>
        </w:tc>
        <w:tc>
          <w:tcPr>
            <w:cnfStyle w:val="000100000000"/>
            <w:tcW w:w="3635" w:type="dxa"/>
            <w:shd w:val="clear" w:color="auto" w:fill="FFFFFF" w:themeFill="background1"/>
          </w:tcPr>
          <w:p w:rsidR="006C3DD7" w:rsidRPr="00CA4508" w:rsidRDefault="006C3DD7" w:rsidP="00860C29">
            <w:pPr>
              <w:pStyle w:val="TableParagraph"/>
              <w:spacing w:before="1"/>
              <w:ind w:left="173" w:right="162"/>
              <w:jc w:val="center"/>
              <w:rPr>
                <w:rFonts w:ascii="Arial" w:hAnsi="Arial" w:cs="Arial"/>
                <w:b w:val="0"/>
                <w:sz w:val="20"/>
                <w:szCs w:val="20"/>
                <w:lang w:val="pt-BR"/>
              </w:rPr>
            </w:pP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4</w:t>
            </w:r>
            <w:r w:rsidRPr="00CA4508">
              <w:rPr>
                <w:rFonts w:ascii="Arial" w:hAnsi="Arial" w:cs="Arial"/>
                <w:b w:val="0"/>
                <w:spacing w:val="-6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técnicos</w:t>
            </w:r>
            <w:r w:rsidRPr="00CA4508">
              <w:rPr>
                <w:rFonts w:ascii="Arial" w:hAnsi="Arial" w:cs="Arial"/>
                <w:b w:val="0"/>
                <w:spacing w:val="-6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de</w:t>
            </w:r>
            <w:r w:rsidRPr="00CA4508">
              <w:rPr>
                <w:rFonts w:ascii="Arial" w:hAnsi="Arial" w:cs="Arial"/>
                <w:b w:val="0"/>
                <w:spacing w:val="-4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nível</w:t>
            </w:r>
            <w:r w:rsidRPr="00CA4508">
              <w:rPr>
                <w:rFonts w:ascii="Arial" w:hAnsi="Arial" w:cs="Arial"/>
                <w:b w:val="0"/>
                <w:spacing w:val="-4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superior</w:t>
            </w:r>
          </w:p>
          <w:p w:rsidR="006C3DD7" w:rsidRPr="00CA4508" w:rsidRDefault="006C3DD7" w:rsidP="00860C29">
            <w:pPr>
              <w:pStyle w:val="TableParagraph"/>
              <w:spacing w:before="1"/>
              <w:ind w:left="173" w:right="162"/>
              <w:jc w:val="center"/>
              <w:rPr>
                <w:rFonts w:ascii="Arial" w:hAnsi="Arial" w:cs="Arial"/>
                <w:b w:val="0"/>
                <w:sz w:val="20"/>
                <w:szCs w:val="20"/>
                <w:lang w:val="pt-BR"/>
              </w:rPr>
            </w:pP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(Dois assistentes sociais,</w:t>
            </w:r>
            <w:r w:rsidRPr="00CA4508">
              <w:rPr>
                <w:rFonts w:ascii="Arial" w:hAnsi="Arial" w:cs="Arial"/>
                <w:b w:val="0"/>
                <w:spacing w:val="1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um psicólogo e outro</w:t>
            </w:r>
            <w:r w:rsidRPr="00CA4508">
              <w:rPr>
                <w:rFonts w:ascii="Arial" w:hAnsi="Arial" w:cs="Arial"/>
                <w:b w:val="0"/>
                <w:spacing w:val="1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profissional que compõe o</w:t>
            </w:r>
            <w:r w:rsidRPr="00CA4508">
              <w:rPr>
                <w:rFonts w:ascii="Arial" w:hAnsi="Arial" w:cs="Arial"/>
                <w:b w:val="0"/>
                <w:spacing w:val="1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SUAS)</w:t>
            </w:r>
          </w:p>
        </w:tc>
      </w:tr>
      <w:tr w:rsidR="006C3DD7" w:rsidRPr="00CA4508" w:rsidTr="00A0000F">
        <w:trPr>
          <w:cnfStyle w:val="010000000000"/>
          <w:trHeight w:val="496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C3DD7" w:rsidRPr="00CA4508" w:rsidRDefault="006C3DD7" w:rsidP="00860C29">
            <w:pPr>
              <w:pStyle w:val="TableParagraph"/>
              <w:ind w:left="115" w:right="105"/>
              <w:jc w:val="center"/>
              <w:rPr>
                <w:rFonts w:ascii="Arial" w:hAnsi="Arial" w:cs="Arial"/>
                <w:b w:val="0"/>
                <w:sz w:val="20"/>
                <w:szCs w:val="20"/>
                <w:lang w:val="pt-BR"/>
              </w:rPr>
            </w:pP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2</w:t>
            </w:r>
            <w:r w:rsidRPr="00CA4508">
              <w:rPr>
                <w:rFonts w:ascii="Arial" w:hAnsi="Arial" w:cs="Arial"/>
                <w:b w:val="0"/>
                <w:spacing w:val="-3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técnicos</w:t>
            </w:r>
            <w:r w:rsidRPr="00CA4508">
              <w:rPr>
                <w:rFonts w:ascii="Arial" w:hAnsi="Arial" w:cs="Arial"/>
                <w:b w:val="0"/>
                <w:spacing w:val="-2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de</w:t>
            </w:r>
            <w:r w:rsidRPr="00CA4508">
              <w:rPr>
                <w:rFonts w:ascii="Arial" w:hAnsi="Arial" w:cs="Arial"/>
                <w:b w:val="0"/>
                <w:spacing w:val="-2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nível</w:t>
            </w:r>
            <w:r w:rsidRPr="00CA4508">
              <w:rPr>
                <w:rFonts w:ascii="Arial" w:hAnsi="Arial" w:cs="Arial"/>
                <w:b w:val="0"/>
                <w:spacing w:val="-2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médio</w:t>
            </w:r>
          </w:p>
        </w:tc>
        <w:tc>
          <w:tcPr>
            <w:cnfStyle w:val="000010000000"/>
            <w:tcW w:w="23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C3DD7" w:rsidRPr="00CA4508" w:rsidRDefault="006C3DD7" w:rsidP="00860C29">
            <w:pPr>
              <w:pStyle w:val="TableParagraph"/>
              <w:spacing w:before="1"/>
              <w:ind w:left="113" w:right="104"/>
              <w:jc w:val="center"/>
              <w:rPr>
                <w:rFonts w:ascii="Arial" w:hAnsi="Arial" w:cs="Arial"/>
                <w:b w:val="0"/>
                <w:sz w:val="20"/>
                <w:szCs w:val="20"/>
                <w:lang w:val="pt-BR"/>
              </w:rPr>
            </w:pP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3</w:t>
            </w:r>
            <w:r w:rsidRPr="00CA4508">
              <w:rPr>
                <w:rFonts w:ascii="Arial" w:hAnsi="Arial" w:cs="Arial"/>
                <w:b w:val="0"/>
                <w:spacing w:val="-3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técnicos</w:t>
            </w:r>
            <w:r w:rsidRPr="00CA4508">
              <w:rPr>
                <w:rFonts w:ascii="Arial" w:hAnsi="Arial" w:cs="Arial"/>
                <w:b w:val="0"/>
                <w:spacing w:val="-3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de nível</w:t>
            </w:r>
            <w:r w:rsidRPr="00CA4508">
              <w:rPr>
                <w:rFonts w:ascii="Arial" w:hAnsi="Arial" w:cs="Arial"/>
                <w:b w:val="0"/>
                <w:spacing w:val="-1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médio</w:t>
            </w:r>
          </w:p>
        </w:tc>
        <w:tc>
          <w:tcPr>
            <w:cnfStyle w:val="000100000000"/>
            <w:tcW w:w="36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C3DD7" w:rsidRPr="00CA4508" w:rsidRDefault="006C3DD7" w:rsidP="00860C29">
            <w:pPr>
              <w:pStyle w:val="TableParagraph"/>
              <w:spacing w:before="1"/>
              <w:ind w:left="106" w:right="94"/>
              <w:jc w:val="center"/>
              <w:rPr>
                <w:rFonts w:ascii="Arial" w:hAnsi="Arial" w:cs="Arial"/>
                <w:b w:val="0"/>
                <w:sz w:val="20"/>
                <w:szCs w:val="20"/>
                <w:lang w:val="pt-BR"/>
              </w:rPr>
            </w:pP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4</w:t>
            </w:r>
            <w:r w:rsidRPr="00CA4508">
              <w:rPr>
                <w:rFonts w:ascii="Arial" w:hAnsi="Arial" w:cs="Arial"/>
                <w:b w:val="0"/>
                <w:spacing w:val="-3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técnicos</w:t>
            </w:r>
            <w:r w:rsidRPr="00CA4508">
              <w:rPr>
                <w:rFonts w:ascii="Arial" w:hAnsi="Arial" w:cs="Arial"/>
                <w:b w:val="0"/>
                <w:spacing w:val="-2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de</w:t>
            </w:r>
            <w:r w:rsidRPr="00CA4508">
              <w:rPr>
                <w:rFonts w:ascii="Arial" w:hAnsi="Arial" w:cs="Arial"/>
                <w:b w:val="0"/>
                <w:spacing w:val="-2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nível</w:t>
            </w:r>
            <w:r w:rsidRPr="00CA4508">
              <w:rPr>
                <w:rFonts w:ascii="Arial" w:hAnsi="Arial" w:cs="Arial"/>
                <w:b w:val="0"/>
                <w:spacing w:val="-2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b w:val="0"/>
                <w:sz w:val="20"/>
                <w:szCs w:val="20"/>
                <w:lang w:val="pt-BR"/>
              </w:rPr>
              <w:t>médio</w:t>
            </w:r>
          </w:p>
        </w:tc>
      </w:tr>
    </w:tbl>
    <w:p w:rsidR="006C3DD7" w:rsidRPr="009E555D" w:rsidRDefault="009A40AC" w:rsidP="00A0000F">
      <w:pPr>
        <w:pStyle w:val="SemEspaamento"/>
        <w:rPr>
          <w:rFonts w:ascii="Arial" w:hAnsi="Arial" w:cs="Arial"/>
          <w:sz w:val="20"/>
          <w:szCs w:val="20"/>
        </w:rPr>
      </w:pPr>
      <w:r w:rsidRPr="009E555D">
        <w:rPr>
          <w:rFonts w:ascii="Arial" w:hAnsi="Arial" w:cs="Arial"/>
          <w:sz w:val="20"/>
          <w:szCs w:val="20"/>
        </w:rPr>
        <w:t>Fonte: NOB-RH/SUAS: ANOTADA E COMENTADA 2011</w:t>
      </w:r>
    </w:p>
    <w:p w:rsidR="00A0000F" w:rsidRDefault="00A0000F" w:rsidP="00A0000F">
      <w:pPr>
        <w:spacing w:after="0" w:line="240" w:lineRule="auto"/>
        <w:ind w:left="1416"/>
        <w:rPr>
          <w:rFonts w:ascii="Arial" w:hAnsi="Arial" w:cs="Arial"/>
          <w:b/>
          <w:sz w:val="24"/>
          <w:szCs w:val="24"/>
        </w:rPr>
      </w:pPr>
    </w:p>
    <w:p w:rsidR="009F3D13" w:rsidRDefault="009E555D" w:rsidP="00A0000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A4508">
        <w:rPr>
          <w:rFonts w:ascii="Arial" w:hAnsi="Arial" w:cs="Arial"/>
          <w:b/>
          <w:sz w:val="24"/>
          <w:szCs w:val="24"/>
        </w:rPr>
        <w:t>QUADRO 4: COMPOSIÇÃO DA EQUIPE VOLANTE</w:t>
      </w:r>
    </w:p>
    <w:p w:rsidR="00A0000F" w:rsidRPr="00624DB8" w:rsidRDefault="00A0000F" w:rsidP="00A0000F">
      <w:pPr>
        <w:spacing w:after="0" w:line="240" w:lineRule="auto"/>
        <w:ind w:left="1416"/>
        <w:rPr>
          <w:rFonts w:ascii="Arial" w:hAnsi="Arial" w:cs="Arial"/>
          <w:b/>
          <w:sz w:val="8"/>
          <w:szCs w:val="8"/>
        </w:rPr>
      </w:pPr>
    </w:p>
    <w:tbl>
      <w:tblPr>
        <w:tblStyle w:val="Tabelacomgrade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</w:tblBorders>
        <w:shd w:val="clear" w:color="auto" w:fill="FFFFFF" w:themeFill="background1"/>
        <w:tblLook w:val="04A0"/>
      </w:tblPr>
      <w:tblGrid>
        <w:gridCol w:w="8931"/>
      </w:tblGrid>
      <w:tr w:rsidR="009F3D13" w:rsidRPr="00CA4508" w:rsidTr="00A0000F">
        <w:trPr>
          <w:trHeight w:val="306"/>
        </w:trPr>
        <w:tc>
          <w:tcPr>
            <w:tcW w:w="8931" w:type="dxa"/>
            <w:shd w:val="clear" w:color="auto" w:fill="C2D69B" w:themeFill="accent3" w:themeFillTint="99"/>
            <w:vAlign w:val="center"/>
          </w:tcPr>
          <w:p w:rsidR="009F3D13" w:rsidRPr="00CA4508" w:rsidRDefault="009F3D13" w:rsidP="00A0000F">
            <w:pPr>
              <w:rPr>
                <w:rFonts w:ascii="Arial" w:hAnsi="Arial" w:cs="Arial"/>
                <w:sz w:val="20"/>
                <w:vertAlign w:val="superscript"/>
              </w:rPr>
            </w:pPr>
            <w:r w:rsidRPr="00CA4508">
              <w:rPr>
                <w:rFonts w:ascii="Arial" w:hAnsi="Arial" w:cs="Arial"/>
                <w:b/>
                <w:sz w:val="20"/>
              </w:rPr>
              <w:t>Equipe Volante</w:t>
            </w:r>
          </w:p>
        </w:tc>
      </w:tr>
      <w:tr w:rsidR="009F3D13" w:rsidRPr="00CA4508" w:rsidTr="00A0000F">
        <w:trPr>
          <w:trHeight w:val="310"/>
        </w:trPr>
        <w:tc>
          <w:tcPr>
            <w:tcW w:w="8931" w:type="dxa"/>
            <w:shd w:val="clear" w:color="auto" w:fill="FFFFFF" w:themeFill="background1"/>
            <w:vAlign w:val="center"/>
          </w:tcPr>
          <w:p w:rsidR="009F3D13" w:rsidRPr="00CA4508" w:rsidRDefault="009F3D13" w:rsidP="00A0000F">
            <w:pPr>
              <w:rPr>
                <w:rFonts w:ascii="Arial" w:hAnsi="Arial" w:cs="Arial"/>
                <w:sz w:val="20"/>
                <w:vertAlign w:val="superscript"/>
              </w:rPr>
            </w:pPr>
            <w:r w:rsidRPr="00CA4508">
              <w:rPr>
                <w:rFonts w:ascii="Arial" w:hAnsi="Arial" w:cs="Arial"/>
                <w:sz w:val="20"/>
              </w:rPr>
              <w:t>2</w:t>
            </w:r>
            <w:r w:rsidRPr="00CA4508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CA4508">
              <w:rPr>
                <w:rFonts w:ascii="Arial" w:hAnsi="Arial" w:cs="Arial"/>
                <w:sz w:val="20"/>
              </w:rPr>
              <w:t>técnicos</w:t>
            </w:r>
            <w:r w:rsidRPr="00CA4508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CA4508">
              <w:rPr>
                <w:rFonts w:ascii="Arial" w:hAnsi="Arial" w:cs="Arial"/>
                <w:sz w:val="20"/>
              </w:rPr>
              <w:t>de</w:t>
            </w:r>
            <w:r w:rsidRPr="00CA4508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CA4508">
              <w:rPr>
                <w:rFonts w:ascii="Arial" w:hAnsi="Arial" w:cs="Arial"/>
                <w:sz w:val="20"/>
              </w:rPr>
              <w:t>nível</w:t>
            </w:r>
            <w:r w:rsidRPr="00CA4508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CA4508">
              <w:rPr>
                <w:rFonts w:ascii="Arial" w:hAnsi="Arial" w:cs="Arial"/>
                <w:sz w:val="20"/>
              </w:rPr>
              <w:t>superior</w:t>
            </w:r>
            <w:r w:rsidRPr="00CA4508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CA4508">
              <w:rPr>
                <w:rFonts w:ascii="Arial" w:hAnsi="Arial" w:cs="Arial"/>
                <w:sz w:val="20"/>
              </w:rPr>
              <w:t>(um</w:t>
            </w:r>
            <w:r w:rsidRPr="00CA4508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CA4508">
              <w:rPr>
                <w:rFonts w:ascii="Arial" w:hAnsi="Arial" w:cs="Arial"/>
                <w:sz w:val="20"/>
              </w:rPr>
              <w:t>assistente</w:t>
            </w:r>
            <w:r w:rsidRPr="00CA4508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CA4508">
              <w:rPr>
                <w:rFonts w:ascii="Arial" w:hAnsi="Arial" w:cs="Arial"/>
                <w:sz w:val="20"/>
              </w:rPr>
              <w:t>social</w:t>
            </w:r>
            <w:r w:rsidRPr="00CA4508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CA4508">
              <w:rPr>
                <w:rFonts w:ascii="Arial" w:hAnsi="Arial" w:cs="Arial"/>
                <w:sz w:val="20"/>
              </w:rPr>
              <w:t>e</w:t>
            </w:r>
            <w:r w:rsidRPr="00CA4508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CA4508">
              <w:rPr>
                <w:rFonts w:ascii="Arial" w:hAnsi="Arial" w:cs="Arial"/>
                <w:sz w:val="20"/>
              </w:rPr>
              <w:t>outro</w:t>
            </w:r>
            <w:r w:rsidRPr="00CA4508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CA4508">
              <w:rPr>
                <w:rFonts w:ascii="Arial" w:hAnsi="Arial" w:cs="Arial"/>
                <w:sz w:val="20"/>
              </w:rPr>
              <w:t>psicólogo)</w:t>
            </w:r>
          </w:p>
        </w:tc>
      </w:tr>
      <w:tr w:rsidR="009F3D13" w:rsidRPr="00CA4508" w:rsidTr="00A0000F">
        <w:trPr>
          <w:trHeight w:val="305"/>
        </w:trPr>
        <w:tc>
          <w:tcPr>
            <w:tcW w:w="8931" w:type="dxa"/>
            <w:shd w:val="clear" w:color="auto" w:fill="FFFFFF" w:themeFill="background1"/>
            <w:vAlign w:val="center"/>
          </w:tcPr>
          <w:p w:rsidR="009F3D13" w:rsidRPr="00CA4508" w:rsidRDefault="009F3D13" w:rsidP="00A0000F">
            <w:pPr>
              <w:rPr>
                <w:rFonts w:ascii="Arial" w:hAnsi="Arial" w:cs="Arial"/>
                <w:sz w:val="20"/>
                <w:vertAlign w:val="superscript"/>
              </w:rPr>
            </w:pPr>
            <w:r w:rsidRPr="00CA4508">
              <w:rPr>
                <w:rFonts w:ascii="Arial" w:hAnsi="Arial" w:cs="Arial"/>
                <w:sz w:val="20"/>
              </w:rPr>
              <w:t>2</w:t>
            </w:r>
            <w:r w:rsidRPr="00CA4508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CA4508">
              <w:rPr>
                <w:rFonts w:ascii="Arial" w:hAnsi="Arial" w:cs="Arial"/>
                <w:sz w:val="20"/>
              </w:rPr>
              <w:t>técnicos</w:t>
            </w:r>
            <w:r w:rsidRPr="00CA4508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CA4508">
              <w:rPr>
                <w:rFonts w:ascii="Arial" w:hAnsi="Arial" w:cs="Arial"/>
                <w:sz w:val="20"/>
              </w:rPr>
              <w:t>de</w:t>
            </w:r>
            <w:r w:rsidRPr="00CA4508">
              <w:rPr>
                <w:rFonts w:ascii="Arial" w:hAnsi="Arial" w:cs="Arial"/>
                <w:spacing w:val="-2"/>
                <w:sz w:val="20"/>
              </w:rPr>
              <w:t xml:space="preserve"> n</w:t>
            </w:r>
            <w:r w:rsidRPr="00CA4508">
              <w:rPr>
                <w:rFonts w:ascii="Arial" w:hAnsi="Arial" w:cs="Arial"/>
                <w:sz w:val="20"/>
              </w:rPr>
              <w:t>ível</w:t>
            </w:r>
            <w:r w:rsidRPr="00CA4508">
              <w:rPr>
                <w:rFonts w:ascii="Arial" w:hAnsi="Arial" w:cs="Arial"/>
                <w:spacing w:val="-2"/>
                <w:sz w:val="20"/>
              </w:rPr>
              <w:t xml:space="preserve"> m</w:t>
            </w:r>
            <w:r w:rsidRPr="00CA4508">
              <w:rPr>
                <w:rFonts w:ascii="Arial" w:hAnsi="Arial" w:cs="Arial"/>
                <w:sz w:val="20"/>
              </w:rPr>
              <w:t>édio</w:t>
            </w:r>
          </w:p>
        </w:tc>
      </w:tr>
    </w:tbl>
    <w:p w:rsidR="009F3D13" w:rsidRPr="009E555D" w:rsidRDefault="009F3D13" w:rsidP="009E555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555D">
        <w:rPr>
          <w:rFonts w:ascii="Arial" w:hAnsi="Arial" w:cs="Arial"/>
          <w:sz w:val="20"/>
          <w:szCs w:val="20"/>
        </w:rPr>
        <w:t>Fonte: Boletim</w:t>
      </w:r>
      <w:r w:rsidR="00860C29" w:rsidRPr="009E555D">
        <w:rPr>
          <w:rFonts w:ascii="Arial" w:hAnsi="Arial" w:cs="Arial"/>
          <w:sz w:val="20"/>
          <w:szCs w:val="20"/>
        </w:rPr>
        <w:t xml:space="preserve"> 2</w:t>
      </w:r>
      <w:r w:rsidRPr="009E555D">
        <w:rPr>
          <w:rFonts w:ascii="Arial" w:hAnsi="Arial" w:cs="Arial"/>
          <w:spacing w:val="-2"/>
          <w:sz w:val="20"/>
          <w:szCs w:val="20"/>
        </w:rPr>
        <w:t xml:space="preserve"> </w:t>
      </w:r>
      <w:r w:rsidRPr="009E555D">
        <w:rPr>
          <w:rFonts w:ascii="Arial" w:hAnsi="Arial" w:cs="Arial"/>
          <w:sz w:val="20"/>
          <w:szCs w:val="20"/>
        </w:rPr>
        <w:t>da</w:t>
      </w:r>
      <w:r w:rsidRPr="009E555D">
        <w:rPr>
          <w:rFonts w:ascii="Arial" w:hAnsi="Arial" w:cs="Arial"/>
          <w:spacing w:val="-2"/>
          <w:sz w:val="20"/>
          <w:szCs w:val="20"/>
        </w:rPr>
        <w:t xml:space="preserve"> </w:t>
      </w:r>
      <w:r w:rsidRPr="009E555D">
        <w:rPr>
          <w:rFonts w:ascii="Arial" w:hAnsi="Arial" w:cs="Arial"/>
          <w:sz w:val="20"/>
          <w:szCs w:val="20"/>
        </w:rPr>
        <w:t>CGVIS/DGSUAS/SNAS/MDS 2014</w:t>
      </w:r>
    </w:p>
    <w:p w:rsidR="009E555D" w:rsidRDefault="009E555D" w:rsidP="009E555D">
      <w:pPr>
        <w:pStyle w:val="Corpodetexto"/>
        <w:ind w:right="198"/>
        <w:jc w:val="both"/>
        <w:rPr>
          <w:rFonts w:ascii="Arial" w:hAnsi="Arial" w:cs="Arial"/>
          <w:lang w:val="pt-BR"/>
        </w:rPr>
      </w:pPr>
    </w:p>
    <w:p w:rsidR="00CC2B4F" w:rsidRDefault="00CC2B4F" w:rsidP="00CC2B4F">
      <w:pPr>
        <w:pStyle w:val="Corpodetexto"/>
        <w:spacing w:before="180" w:line="360" w:lineRule="auto"/>
        <w:ind w:right="198" w:firstLine="709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A extensão territorial é um dos elementos que compõem o critério de seleção para 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cofinanciamento</w:t>
      </w:r>
      <w:r>
        <w:rPr>
          <w:rFonts w:ascii="Arial" w:hAnsi="Arial" w:cs="Arial"/>
          <w:spacing w:val="20"/>
          <w:lang w:val="pt-BR"/>
        </w:rPr>
        <w:t xml:space="preserve"> </w:t>
      </w:r>
      <w:r>
        <w:rPr>
          <w:rFonts w:ascii="Arial" w:hAnsi="Arial" w:cs="Arial"/>
          <w:lang w:val="pt-BR"/>
        </w:rPr>
        <w:t>das</w:t>
      </w:r>
      <w:r>
        <w:rPr>
          <w:rFonts w:ascii="Arial" w:hAnsi="Arial" w:cs="Arial"/>
          <w:spacing w:val="20"/>
          <w:lang w:val="pt-BR"/>
        </w:rPr>
        <w:t xml:space="preserve"> </w:t>
      </w:r>
      <w:r>
        <w:rPr>
          <w:rFonts w:ascii="Arial" w:hAnsi="Arial" w:cs="Arial"/>
          <w:lang w:val="pt-BR"/>
        </w:rPr>
        <w:t>equipes</w:t>
      </w:r>
      <w:r>
        <w:rPr>
          <w:rFonts w:ascii="Arial" w:hAnsi="Arial" w:cs="Arial"/>
          <w:spacing w:val="22"/>
          <w:lang w:val="pt-BR"/>
        </w:rPr>
        <w:t xml:space="preserve"> </w:t>
      </w:r>
      <w:r>
        <w:rPr>
          <w:rFonts w:ascii="Arial" w:hAnsi="Arial" w:cs="Arial"/>
          <w:lang w:val="pt-BR"/>
        </w:rPr>
        <w:t>volantes,</w:t>
      </w:r>
      <w:r>
        <w:rPr>
          <w:rFonts w:ascii="Arial" w:hAnsi="Arial" w:cs="Arial"/>
          <w:spacing w:val="19"/>
          <w:lang w:val="pt-BR"/>
        </w:rPr>
        <w:t xml:space="preserve"> na qual será</w:t>
      </w:r>
      <w:r>
        <w:rPr>
          <w:rFonts w:ascii="Arial" w:hAnsi="Arial" w:cs="Arial"/>
          <w:spacing w:val="22"/>
          <w:lang w:val="pt-BR"/>
        </w:rPr>
        <w:t xml:space="preserve"> </w:t>
      </w:r>
      <w:r>
        <w:rPr>
          <w:rFonts w:ascii="Arial" w:hAnsi="Arial" w:cs="Arial"/>
          <w:lang w:val="pt-BR"/>
        </w:rPr>
        <w:t>observada</w:t>
      </w:r>
      <w:r>
        <w:rPr>
          <w:rFonts w:ascii="Arial" w:hAnsi="Arial" w:cs="Arial"/>
          <w:spacing w:val="20"/>
          <w:lang w:val="pt-BR"/>
        </w:rPr>
        <w:t xml:space="preserve"> </w:t>
      </w:r>
      <w:r>
        <w:rPr>
          <w:rFonts w:ascii="Arial" w:hAnsi="Arial" w:cs="Arial"/>
          <w:lang w:val="pt-BR"/>
        </w:rPr>
        <w:t>a</w:t>
      </w:r>
      <w:r>
        <w:rPr>
          <w:rFonts w:ascii="Arial" w:hAnsi="Arial" w:cs="Arial"/>
          <w:spacing w:val="21"/>
          <w:lang w:val="pt-BR"/>
        </w:rPr>
        <w:t xml:space="preserve"> </w:t>
      </w:r>
      <w:r>
        <w:rPr>
          <w:rFonts w:ascii="Arial" w:hAnsi="Arial" w:cs="Arial"/>
          <w:lang w:val="pt-BR"/>
        </w:rPr>
        <w:t>existência</w:t>
      </w:r>
      <w:r>
        <w:rPr>
          <w:rFonts w:ascii="Arial" w:hAnsi="Arial" w:cs="Arial"/>
          <w:spacing w:val="21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21"/>
          <w:lang w:val="pt-BR"/>
        </w:rPr>
        <w:t xml:space="preserve"> </w:t>
      </w:r>
      <w:r>
        <w:rPr>
          <w:rFonts w:ascii="Arial" w:hAnsi="Arial" w:cs="Arial"/>
          <w:lang w:val="pt-BR"/>
        </w:rPr>
        <w:t>maior</w:t>
      </w:r>
      <w:r>
        <w:rPr>
          <w:rFonts w:ascii="Arial" w:hAnsi="Arial" w:cs="Arial"/>
          <w:spacing w:val="21"/>
          <w:lang w:val="pt-BR"/>
        </w:rPr>
        <w:t xml:space="preserve"> </w:t>
      </w:r>
      <w:r>
        <w:rPr>
          <w:rFonts w:ascii="Arial" w:hAnsi="Arial" w:cs="Arial"/>
          <w:lang w:val="pt-BR"/>
        </w:rPr>
        <w:t>número</w:t>
      </w:r>
      <w:r>
        <w:rPr>
          <w:rFonts w:ascii="Arial" w:hAnsi="Arial" w:cs="Arial"/>
          <w:spacing w:val="-64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população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rural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comunidades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povos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tradicionais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cadastrados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ou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não</w:t>
      </w:r>
      <w:r>
        <w:rPr>
          <w:rFonts w:ascii="Arial" w:hAnsi="Arial" w:cs="Arial"/>
          <w:spacing w:val="66"/>
          <w:lang w:val="pt-BR"/>
        </w:rPr>
        <w:t xml:space="preserve"> </w:t>
      </w:r>
      <w:r>
        <w:rPr>
          <w:rFonts w:ascii="Arial" w:hAnsi="Arial" w:cs="Arial"/>
          <w:lang w:val="pt-BR"/>
        </w:rPr>
        <w:t>nos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programas e projetos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ofertados pelos CRAS através do PAIF.</w:t>
      </w:r>
    </w:p>
    <w:p w:rsidR="00CC2B4F" w:rsidRDefault="00CC2B4F" w:rsidP="00CC2B4F">
      <w:pPr>
        <w:pStyle w:val="Corpodetexto"/>
        <w:spacing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Ressalta-se nesse contexto a importância de potencializar as equipes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referência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e</w:t>
      </w:r>
      <w:r>
        <w:rPr>
          <w:rFonts w:ascii="Arial" w:hAnsi="Arial" w:cs="Arial"/>
          <w:spacing w:val="1"/>
          <w:lang w:val="pt-BR"/>
        </w:rPr>
        <w:t xml:space="preserve"> equipes </w:t>
      </w:r>
      <w:r>
        <w:rPr>
          <w:rFonts w:ascii="Arial" w:hAnsi="Arial" w:cs="Arial"/>
          <w:lang w:val="pt-BR"/>
        </w:rPr>
        <w:t>volantes,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para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que</w:t>
      </w:r>
      <w:r>
        <w:rPr>
          <w:rFonts w:ascii="Arial" w:hAnsi="Arial" w:cs="Arial"/>
          <w:spacing w:val="1"/>
          <w:lang w:val="pt-BR"/>
        </w:rPr>
        <w:t xml:space="preserve"> elas </w:t>
      </w:r>
      <w:r>
        <w:rPr>
          <w:rFonts w:ascii="Arial" w:hAnsi="Arial" w:cs="Arial"/>
          <w:lang w:val="pt-BR"/>
        </w:rPr>
        <w:t>possam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chegar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às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famílias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em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condições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vulnerabilidade e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extrema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pobreza.</w:t>
      </w:r>
    </w:p>
    <w:p w:rsidR="00E2196B" w:rsidRDefault="00E2196B" w:rsidP="00E2196B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CC2B4F" w:rsidRPr="00E2196B" w:rsidRDefault="00CC2B4F" w:rsidP="00E2196B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860C29" w:rsidRPr="00CA4508" w:rsidRDefault="00860C29" w:rsidP="00E70BAE">
      <w:pPr>
        <w:pStyle w:val="Ttulo11"/>
        <w:tabs>
          <w:tab w:val="left" w:pos="1835"/>
          <w:tab w:val="left" w:pos="1836"/>
        </w:tabs>
        <w:spacing w:before="1" w:after="240"/>
        <w:ind w:hanging="756"/>
        <w:rPr>
          <w:color w:val="006600"/>
          <w:sz w:val="36"/>
          <w:lang w:val="pt-BR"/>
        </w:rPr>
      </w:pPr>
      <w:r w:rsidRPr="00CA4508">
        <w:rPr>
          <w:color w:val="006600"/>
          <w:sz w:val="36"/>
          <w:lang w:val="pt-BR"/>
        </w:rPr>
        <w:lastRenderedPageBreak/>
        <w:t>Dimensão</w:t>
      </w:r>
      <w:r w:rsidRPr="00CA4508">
        <w:rPr>
          <w:color w:val="006600"/>
          <w:spacing w:val="-14"/>
          <w:sz w:val="36"/>
          <w:lang w:val="pt-BR"/>
        </w:rPr>
        <w:t xml:space="preserve"> S</w:t>
      </w:r>
      <w:r w:rsidRPr="00CA4508">
        <w:rPr>
          <w:color w:val="006600"/>
          <w:sz w:val="36"/>
          <w:lang w:val="pt-BR"/>
        </w:rPr>
        <w:t>erviços</w:t>
      </w:r>
      <w:r w:rsidRPr="00CA4508">
        <w:rPr>
          <w:color w:val="006600"/>
          <w:spacing w:val="-6"/>
          <w:sz w:val="36"/>
          <w:lang w:val="pt-BR"/>
        </w:rPr>
        <w:t xml:space="preserve"> </w:t>
      </w:r>
      <w:r w:rsidRPr="00CA4508">
        <w:rPr>
          <w:color w:val="006600"/>
          <w:sz w:val="36"/>
          <w:lang w:val="pt-BR"/>
        </w:rPr>
        <w:t>&amp;</w:t>
      </w:r>
      <w:r w:rsidRPr="00CA4508">
        <w:rPr>
          <w:color w:val="006600"/>
          <w:spacing w:val="-5"/>
          <w:sz w:val="36"/>
          <w:lang w:val="pt-BR"/>
        </w:rPr>
        <w:t xml:space="preserve"> B</w:t>
      </w:r>
      <w:r w:rsidRPr="00CA4508">
        <w:rPr>
          <w:color w:val="006600"/>
          <w:sz w:val="36"/>
          <w:lang w:val="pt-BR"/>
        </w:rPr>
        <w:t>enefícios</w:t>
      </w:r>
    </w:p>
    <w:p w:rsidR="00E70BAE" w:rsidRDefault="00E70BAE" w:rsidP="00E70BAE">
      <w:pPr>
        <w:pStyle w:val="Corpodetexto"/>
        <w:spacing w:before="180" w:line="360" w:lineRule="auto"/>
        <w:ind w:right="198" w:firstLine="709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Nesse sentido, a Nota Técnica nº 27/2015 esclarece a “articulação dos serviços prestados com outras políticas públicas”, bem como as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situações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em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que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CRAS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consegue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realizar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reuniões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periódicas,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estudos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caso</w:t>
      </w:r>
      <w:r>
        <w:rPr>
          <w:rFonts w:ascii="Arial" w:hAnsi="Arial" w:cs="Arial"/>
          <w:spacing w:val="66"/>
          <w:lang w:val="pt-BR"/>
        </w:rPr>
        <w:t xml:space="preserve"> </w:t>
      </w:r>
      <w:r>
        <w:rPr>
          <w:rFonts w:ascii="Arial" w:hAnsi="Arial" w:cs="Arial"/>
          <w:lang w:val="pt-BR"/>
        </w:rPr>
        <w:t>em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conjunto, atividades em parceria com outros serviços ou unidades do território.</w:t>
      </w:r>
    </w:p>
    <w:p w:rsidR="00E70BAE" w:rsidRDefault="00E70BAE" w:rsidP="00E70BAE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Avalia as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atividades do PAIF vinculadas ao SCFV, assim como o ciclo de vida dos usuários em atendimento. Ainda, mede o desempenho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das atividades do </w:t>
      </w:r>
      <w:proofErr w:type="gramStart"/>
      <w:r>
        <w:rPr>
          <w:rFonts w:ascii="Arial" w:hAnsi="Arial" w:cs="Arial"/>
          <w:lang w:val="pt-BR"/>
        </w:rPr>
        <w:t>CadÚnico</w:t>
      </w:r>
      <w:proofErr w:type="gramEnd"/>
      <w:r>
        <w:rPr>
          <w:rFonts w:ascii="Arial" w:hAnsi="Arial" w:cs="Arial"/>
          <w:lang w:val="pt-BR"/>
        </w:rPr>
        <w:t xml:space="preserve"> nos CRAS, quanto ao cadastramento/atualização dos profissionais técnicos.</w:t>
      </w:r>
    </w:p>
    <w:p w:rsidR="00E70BAE" w:rsidRDefault="00E70BAE" w:rsidP="00E70BAE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spacing w:val="1"/>
          <w:lang w:val="pt-BR"/>
        </w:rPr>
        <w:tab/>
      </w:r>
      <w:r>
        <w:rPr>
          <w:rFonts w:ascii="Arial" w:hAnsi="Arial" w:cs="Arial"/>
          <w:lang w:val="pt-BR"/>
        </w:rPr>
        <w:t>Observa-se que a proporção entre equipe técnica/número médio de famílias acompanhadas por mês não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deverá ser inferior a 20, tampouco superior a 100. Avalia-se, também,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 articulação que o CRAS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possui com outras políticas públicas, como a Educação e Saúde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e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com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o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CREAS.</w:t>
      </w:r>
    </w:p>
    <w:p w:rsidR="002A1D19" w:rsidRDefault="002A1D19" w:rsidP="00E70BAE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3A322A" w:rsidRPr="00CA4508" w:rsidRDefault="009E555D" w:rsidP="003A322A">
      <w:pPr>
        <w:pStyle w:val="SemEspaamento"/>
        <w:ind w:left="708"/>
        <w:jc w:val="center"/>
        <w:rPr>
          <w:rFonts w:ascii="Arial" w:hAnsi="Arial" w:cs="Arial"/>
          <w:b/>
          <w:sz w:val="24"/>
          <w:szCs w:val="24"/>
        </w:rPr>
      </w:pPr>
      <w:r w:rsidRPr="00CA4508">
        <w:rPr>
          <w:rFonts w:ascii="Arial" w:hAnsi="Arial" w:cs="Arial"/>
          <w:b/>
          <w:sz w:val="24"/>
          <w:szCs w:val="24"/>
        </w:rPr>
        <w:t xml:space="preserve">QUADRO </w:t>
      </w:r>
      <w:proofErr w:type="gramStart"/>
      <w:r w:rsidRPr="00CA4508">
        <w:rPr>
          <w:rFonts w:ascii="Arial" w:hAnsi="Arial" w:cs="Arial"/>
          <w:b/>
          <w:sz w:val="24"/>
          <w:szCs w:val="24"/>
        </w:rPr>
        <w:t>5</w:t>
      </w:r>
      <w:proofErr w:type="gramEnd"/>
      <w:r w:rsidRPr="00CA4508">
        <w:rPr>
          <w:rFonts w:ascii="Arial" w:hAnsi="Arial" w:cs="Arial"/>
          <w:b/>
          <w:sz w:val="24"/>
          <w:szCs w:val="24"/>
        </w:rPr>
        <w:t xml:space="preserve">: NÍVEIS DE DESENVOLVIMENTO DO CRAS </w:t>
      </w:r>
    </w:p>
    <w:p w:rsidR="00860C29" w:rsidRPr="00CA4508" w:rsidRDefault="009E555D" w:rsidP="00CA4508">
      <w:pPr>
        <w:pStyle w:val="SemEspaamento"/>
        <w:ind w:left="708"/>
        <w:jc w:val="center"/>
        <w:rPr>
          <w:rFonts w:ascii="Arial" w:hAnsi="Arial" w:cs="Arial"/>
          <w:sz w:val="20"/>
        </w:rPr>
      </w:pPr>
      <w:r w:rsidRPr="00CA4508">
        <w:rPr>
          <w:rFonts w:ascii="Arial" w:hAnsi="Arial" w:cs="Arial"/>
          <w:b/>
          <w:sz w:val="24"/>
          <w:szCs w:val="24"/>
        </w:rPr>
        <w:t>DIMENSÃO SERVIÇOS E BENEFÍCIOS</w:t>
      </w:r>
    </w:p>
    <w:p w:rsidR="00CB434B" w:rsidRDefault="002A1D19" w:rsidP="00850AF2">
      <w:pPr>
        <w:pStyle w:val="SemEspaamen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-5080</wp:posOffset>
            </wp:positionH>
            <wp:positionV relativeFrom="paragraph">
              <wp:posOffset>105410</wp:posOffset>
            </wp:positionV>
            <wp:extent cx="5825490" cy="3630295"/>
            <wp:effectExtent l="19050" t="0" r="3810" b="0"/>
            <wp:wrapNone/>
            <wp:docPr id="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6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363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2A1D19" w:rsidP="00850AF2">
      <w:pPr>
        <w:pStyle w:val="SemEspaamen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-75851</wp:posOffset>
            </wp:positionH>
            <wp:positionV relativeFrom="paragraph">
              <wp:posOffset>-655132</wp:posOffset>
            </wp:positionV>
            <wp:extent cx="5858975" cy="2620851"/>
            <wp:effectExtent l="19050" t="0" r="8425" b="0"/>
            <wp:wrapNone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85" b="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519" cy="262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CB434B" w:rsidRDefault="00CB434B" w:rsidP="00850AF2">
      <w:pPr>
        <w:pStyle w:val="SemEspaamento"/>
        <w:rPr>
          <w:rFonts w:ascii="Arial" w:hAnsi="Arial" w:cs="Arial"/>
          <w:sz w:val="16"/>
          <w:szCs w:val="16"/>
        </w:rPr>
      </w:pPr>
    </w:p>
    <w:p w:rsidR="002A1D19" w:rsidRDefault="002A1D19" w:rsidP="009E555D">
      <w:pPr>
        <w:pStyle w:val="SemEspaamento"/>
        <w:rPr>
          <w:rFonts w:ascii="Arial" w:hAnsi="Arial" w:cs="Arial"/>
          <w:sz w:val="20"/>
          <w:szCs w:val="20"/>
        </w:rPr>
      </w:pPr>
    </w:p>
    <w:p w:rsidR="002A1D19" w:rsidRDefault="002A1D19" w:rsidP="009E555D">
      <w:pPr>
        <w:pStyle w:val="SemEspaamen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margin">
              <wp:posOffset>-31115</wp:posOffset>
            </wp:positionH>
            <wp:positionV relativeFrom="paragraph">
              <wp:posOffset>267970</wp:posOffset>
            </wp:positionV>
            <wp:extent cx="5760720" cy="4365625"/>
            <wp:effectExtent l="19050" t="0" r="0" b="0"/>
            <wp:wrapSquare wrapText="bothSides"/>
            <wp:docPr id="10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AF2" w:rsidRPr="002A1D19" w:rsidRDefault="00850AF2" w:rsidP="009E555D">
      <w:pPr>
        <w:pStyle w:val="SemEspaamento"/>
        <w:rPr>
          <w:rFonts w:ascii="Arial" w:hAnsi="Arial" w:cs="Arial"/>
          <w:sz w:val="20"/>
          <w:szCs w:val="20"/>
        </w:rPr>
      </w:pPr>
      <w:r w:rsidRPr="00826D81">
        <w:rPr>
          <w:rFonts w:ascii="Arial" w:hAnsi="Arial" w:cs="Arial"/>
          <w:b/>
          <w:sz w:val="20"/>
          <w:szCs w:val="20"/>
        </w:rPr>
        <w:t>Fonte:</w:t>
      </w:r>
      <w:r w:rsidRPr="009E555D">
        <w:rPr>
          <w:rFonts w:ascii="Arial" w:hAnsi="Arial" w:cs="Arial"/>
          <w:spacing w:val="-8"/>
          <w:sz w:val="20"/>
          <w:szCs w:val="20"/>
        </w:rPr>
        <w:t xml:space="preserve"> </w:t>
      </w:r>
      <w:r w:rsidRPr="009E555D">
        <w:rPr>
          <w:rFonts w:ascii="Arial" w:hAnsi="Arial" w:cs="Arial"/>
          <w:sz w:val="20"/>
          <w:szCs w:val="20"/>
        </w:rPr>
        <w:t>Nota</w:t>
      </w:r>
      <w:r w:rsidRPr="009E555D">
        <w:rPr>
          <w:rFonts w:ascii="Arial" w:hAnsi="Arial" w:cs="Arial"/>
          <w:spacing w:val="-7"/>
          <w:sz w:val="20"/>
          <w:szCs w:val="20"/>
        </w:rPr>
        <w:t xml:space="preserve"> </w:t>
      </w:r>
      <w:r w:rsidRPr="009E555D">
        <w:rPr>
          <w:rFonts w:ascii="Arial" w:hAnsi="Arial" w:cs="Arial"/>
          <w:sz w:val="20"/>
          <w:szCs w:val="20"/>
        </w:rPr>
        <w:t>técnica</w:t>
      </w:r>
      <w:r w:rsidRPr="009E555D">
        <w:rPr>
          <w:rFonts w:ascii="Arial" w:hAnsi="Arial" w:cs="Arial"/>
          <w:spacing w:val="-7"/>
          <w:sz w:val="20"/>
          <w:szCs w:val="20"/>
        </w:rPr>
        <w:t xml:space="preserve"> </w:t>
      </w:r>
      <w:r w:rsidRPr="009E555D">
        <w:rPr>
          <w:rFonts w:ascii="Arial" w:hAnsi="Arial" w:cs="Arial"/>
          <w:sz w:val="20"/>
          <w:szCs w:val="20"/>
        </w:rPr>
        <w:t>nº</w:t>
      </w:r>
      <w:r w:rsidRPr="009E555D">
        <w:rPr>
          <w:rFonts w:ascii="Arial" w:hAnsi="Arial" w:cs="Arial"/>
          <w:spacing w:val="-7"/>
          <w:sz w:val="20"/>
          <w:szCs w:val="20"/>
        </w:rPr>
        <w:t xml:space="preserve"> </w:t>
      </w:r>
      <w:r w:rsidRPr="009E555D">
        <w:rPr>
          <w:rFonts w:ascii="Arial" w:hAnsi="Arial" w:cs="Arial"/>
          <w:sz w:val="20"/>
          <w:szCs w:val="20"/>
        </w:rPr>
        <w:t>27/2015/DGSUAS/SNAS/MDS</w:t>
      </w:r>
    </w:p>
    <w:p w:rsidR="00B5339A" w:rsidRPr="00CA4508" w:rsidRDefault="00B5339A" w:rsidP="009E555D">
      <w:pPr>
        <w:pStyle w:val="Ttulo11"/>
        <w:tabs>
          <w:tab w:val="left" w:pos="1891"/>
          <w:tab w:val="left" w:pos="1892"/>
        </w:tabs>
        <w:ind w:left="0" w:firstLine="0"/>
        <w:rPr>
          <w:color w:val="1F497D" w:themeColor="text2"/>
          <w:sz w:val="24"/>
          <w:szCs w:val="24"/>
          <w:lang w:val="pt-BR"/>
        </w:rPr>
      </w:pPr>
    </w:p>
    <w:p w:rsidR="009E555D" w:rsidRDefault="009E555D" w:rsidP="009E555D">
      <w:pPr>
        <w:pStyle w:val="Ttulo11"/>
        <w:tabs>
          <w:tab w:val="left" w:pos="1891"/>
          <w:tab w:val="left" w:pos="1892"/>
        </w:tabs>
        <w:ind w:left="0" w:firstLine="0"/>
        <w:rPr>
          <w:color w:val="006600"/>
          <w:sz w:val="36"/>
          <w:szCs w:val="36"/>
          <w:lang w:val="pt-BR"/>
        </w:rPr>
      </w:pPr>
    </w:p>
    <w:p w:rsidR="009817A8" w:rsidRPr="00CA4508" w:rsidRDefault="00B411E1" w:rsidP="002A1D19">
      <w:pPr>
        <w:pStyle w:val="Ttulo11"/>
        <w:tabs>
          <w:tab w:val="left" w:pos="1891"/>
          <w:tab w:val="left" w:pos="1892"/>
        </w:tabs>
        <w:spacing w:after="240"/>
        <w:ind w:left="0" w:firstLine="0"/>
        <w:rPr>
          <w:color w:val="006600"/>
          <w:spacing w:val="-9"/>
          <w:sz w:val="36"/>
          <w:szCs w:val="36"/>
          <w:lang w:val="pt-BR"/>
        </w:rPr>
      </w:pPr>
      <w:r w:rsidRPr="009B487A">
        <w:rPr>
          <w:color w:val="006600"/>
          <w:sz w:val="36"/>
          <w:szCs w:val="36"/>
          <w:lang w:val="pt-BR"/>
        </w:rPr>
        <w:t>CONCEITO PARA ANÁLISE DO</w:t>
      </w:r>
      <w:r w:rsidR="009817A8" w:rsidRPr="009B487A">
        <w:rPr>
          <w:color w:val="006600"/>
          <w:sz w:val="36"/>
          <w:szCs w:val="36"/>
          <w:lang w:val="pt-BR"/>
        </w:rPr>
        <w:t xml:space="preserve"> IDCRAS</w:t>
      </w:r>
      <w:r w:rsidR="009817A8" w:rsidRPr="00CA4508">
        <w:rPr>
          <w:color w:val="006600"/>
          <w:spacing w:val="-9"/>
          <w:sz w:val="36"/>
          <w:szCs w:val="36"/>
          <w:lang w:val="pt-BR"/>
        </w:rPr>
        <w:t xml:space="preserve"> </w:t>
      </w:r>
    </w:p>
    <w:p w:rsidR="00C73D6C" w:rsidRDefault="00C73D6C" w:rsidP="00C73D6C">
      <w:pPr>
        <w:pStyle w:val="Corpodetexto"/>
        <w:spacing w:before="180" w:line="360" w:lineRule="auto"/>
        <w:ind w:right="198" w:firstLine="709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lang w:val="pt-BR"/>
        </w:rPr>
        <w:t xml:space="preserve">O indicador sintético final de cada </w:t>
      </w:r>
      <w:r>
        <w:rPr>
          <w:rFonts w:ascii="Arial" w:hAnsi="Arial" w:cs="Arial"/>
          <w:b/>
          <w:lang w:val="pt-BR"/>
        </w:rPr>
        <w:t xml:space="preserve">dimensão </w:t>
      </w:r>
      <w:r>
        <w:rPr>
          <w:rFonts w:ascii="Arial" w:hAnsi="Arial" w:cs="Arial"/>
          <w:lang w:val="pt-BR"/>
        </w:rPr>
        <w:t xml:space="preserve">do </w:t>
      </w:r>
      <w:r>
        <w:rPr>
          <w:rFonts w:ascii="Arial" w:hAnsi="Arial" w:cs="Arial"/>
          <w:b/>
          <w:lang w:val="pt-BR"/>
        </w:rPr>
        <w:t>IDCRAS</w:t>
      </w:r>
      <w:r>
        <w:rPr>
          <w:rFonts w:ascii="Arial" w:hAnsi="Arial" w:cs="Arial"/>
          <w:lang w:val="pt-BR"/>
        </w:rPr>
        <w:t xml:space="preserve"> é obtido por meio de média aritmética simples, isto é,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somando os níveis de desenvolvimento atingidos em cada dimensão (níveis de 1 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5),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dividindo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o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resultado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pelo número de CRAS que foram avaliados</w:t>
      </w:r>
      <w:r>
        <w:rPr>
          <w:rFonts w:ascii="Arial" w:hAnsi="Arial" w:cs="Arial"/>
          <w:spacing w:val="-1"/>
          <w:lang w:val="pt-BR"/>
        </w:rPr>
        <w:t>.</w:t>
      </w:r>
    </w:p>
    <w:p w:rsidR="00C73D6C" w:rsidRDefault="00C73D6C" w:rsidP="00C73D6C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spacing w:val="-1"/>
          <w:lang w:val="pt-BR"/>
        </w:rPr>
        <w:tab/>
      </w:r>
      <w:r>
        <w:rPr>
          <w:rFonts w:ascii="Arial" w:hAnsi="Arial" w:cs="Arial"/>
          <w:lang w:val="pt-BR"/>
        </w:rPr>
        <w:t>Para aferir o indicador sintético final do IDCRAS são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somados os níveis de </w:t>
      </w:r>
      <w:r>
        <w:rPr>
          <w:rFonts w:ascii="Arial" w:hAnsi="Arial" w:cs="Arial"/>
          <w:lang w:val="pt-BR"/>
        </w:rPr>
        <w:lastRenderedPageBreak/>
        <w:t>desenvolvimento atingidos em cada dimensão,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dividindo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o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resultado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por</w:t>
      </w:r>
      <w:r>
        <w:rPr>
          <w:rFonts w:ascii="Arial" w:hAnsi="Arial" w:cs="Arial"/>
          <w:spacing w:val="-2"/>
          <w:lang w:val="pt-BR"/>
        </w:rPr>
        <w:t xml:space="preserve"> três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(número 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dimensões).</w:t>
      </w:r>
      <w:r>
        <w:rPr>
          <w:rFonts w:ascii="Arial" w:hAnsi="Arial" w:cs="Arial"/>
          <w:spacing w:val="8"/>
          <w:lang w:val="pt-BR"/>
        </w:rPr>
        <w:t xml:space="preserve"> </w:t>
      </w:r>
    </w:p>
    <w:p w:rsidR="00C73D6C" w:rsidRDefault="00C73D6C" w:rsidP="00C73D6C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 xml:space="preserve">Assim sendo, para as análises a seguir, o termo </w:t>
      </w:r>
      <w:r>
        <w:rPr>
          <w:rFonts w:ascii="Arial" w:hAnsi="Arial" w:cs="Arial"/>
          <w:b/>
          <w:bCs/>
          <w:lang w:val="pt-BR"/>
        </w:rPr>
        <w:t>d</w:t>
      </w:r>
      <w:r>
        <w:rPr>
          <w:rFonts w:ascii="Arial" w:hAnsi="Arial" w:cs="Arial"/>
          <w:b/>
          <w:lang w:val="pt-BR"/>
        </w:rPr>
        <w:t xml:space="preserve">imensão IDCRAS </w:t>
      </w:r>
      <w:r>
        <w:rPr>
          <w:rFonts w:ascii="Arial" w:hAnsi="Arial" w:cs="Arial"/>
          <w:lang w:val="pt-BR"/>
        </w:rPr>
        <w:t>refere-se ao indicador sintético</w:t>
      </w:r>
      <w:r>
        <w:rPr>
          <w:rFonts w:ascii="Arial" w:hAnsi="Arial" w:cs="Arial"/>
          <w:spacing w:val="30"/>
          <w:lang w:val="pt-BR"/>
        </w:rPr>
        <w:t xml:space="preserve"> </w:t>
      </w:r>
      <w:r>
        <w:rPr>
          <w:rFonts w:ascii="Arial" w:hAnsi="Arial" w:cs="Arial"/>
          <w:lang w:val="pt-BR"/>
        </w:rPr>
        <w:t>composto</w:t>
      </w:r>
      <w:r>
        <w:rPr>
          <w:rFonts w:ascii="Arial" w:hAnsi="Arial" w:cs="Arial"/>
          <w:spacing w:val="29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por dimensão configurada para os CRAS, e o termo </w:t>
      </w:r>
      <w:r>
        <w:rPr>
          <w:rFonts w:ascii="Arial" w:hAnsi="Arial" w:cs="Arial"/>
          <w:b/>
          <w:lang w:val="pt-BR"/>
        </w:rPr>
        <w:t>IDCRAS final</w:t>
      </w:r>
      <w:r>
        <w:rPr>
          <w:rFonts w:ascii="Arial" w:hAnsi="Arial" w:cs="Arial"/>
          <w:lang w:val="pt-BR"/>
        </w:rPr>
        <w:t xml:space="preserve"> refere-se ao indicador sintético</w:t>
      </w:r>
      <w:r>
        <w:rPr>
          <w:rFonts w:ascii="Arial" w:hAnsi="Arial" w:cs="Arial"/>
          <w:spacing w:val="30"/>
          <w:lang w:val="pt-BR"/>
        </w:rPr>
        <w:t xml:space="preserve"> </w:t>
      </w:r>
      <w:r>
        <w:rPr>
          <w:rFonts w:ascii="Arial" w:hAnsi="Arial" w:cs="Arial"/>
          <w:lang w:val="pt-BR"/>
        </w:rPr>
        <w:t>composto</w:t>
      </w:r>
      <w:r>
        <w:rPr>
          <w:rFonts w:ascii="Arial" w:hAnsi="Arial" w:cs="Arial"/>
          <w:spacing w:val="29"/>
          <w:lang w:val="pt-BR"/>
        </w:rPr>
        <w:t xml:space="preserve"> </w:t>
      </w:r>
      <w:r>
        <w:rPr>
          <w:rFonts w:ascii="Arial" w:hAnsi="Arial" w:cs="Arial"/>
          <w:lang w:val="pt-BR"/>
        </w:rPr>
        <w:t>pelas</w:t>
      </w:r>
      <w:r>
        <w:rPr>
          <w:rFonts w:ascii="Arial" w:hAnsi="Arial" w:cs="Arial"/>
          <w:spacing w:val="30"/>
          <w:lang w:val="pt-BR"/>
        </w:rPr>
        <w:t xml:space="preserve"> </w:t>
      </w:r>
      <w:r>
        <w:rPr>
          <w:rFonts w:ascii="Arial" w:hAnsi="Arial" w:cs="Arial"/>
          <w:lang w:val="pt-BR"/>
        </w:rPr>
        <w:t>três</w:t>
      </w:r>
      <w:r>
        <w:rPr>
          <w:rFonts w:ascii="Arial" w:hAnsi="Arial" w:cs="Arial"/>
          <w:spacing w:val="28"/>
          <w:lang w:val="pt-BR"/>
        </w:rPr>
        <w:t xml:space="preserve"> </w:t>
      </w:r>
      <w:r>
        <w:rPr>
          <w:rFonts w:ascii="Arial" w:hAnsi="Arial" w:cs="Arial"/>
          <w:lang w:val="pt-BR"/>
        </w:rPr>
        <w:t>dimensões. Já</w:t>
      </w:r>
      <w:r>
        <w:rPr>
          <w:rFonts w:ascii="Arial" w:hAnsi="Arial" w:cs="Arial"/>
          <w:spacing w:val="19"/>
          <w:lang w:val="pt-BR"/>
        </w:rPr>
        <w:t xml:space="preserve"> </w:t>
      </w:r>
      <w:r>
        <w:rPr>
          <w:rFonts w:ascii="Arial" w:hAnsi="Arial" w:cs="Arial"/>
          <w:lang w:val="pt-BR"/>
        </w:rPr>
        <w:t>o</w:t>
      </w:r>
      <w:r>
        <w:rPr>
          <w:rFonts w:ascii="Arial" w:hAnsi="Arial" w:cs="Arial"/>
          <w:spacing w:val="17"/>
          <w:lang w:val="pt-BR"/>
        </w:rPr>
        <w:t xml:space="preserve"> </w:t>
      </w:r>
      <w:r>
        <w:rPr>
          <w:rFonts w:ascii="Arial" w:hAnsi="Arial" w:cs="Arial"/>
          <w:lang w:val="pt-BR"/>
        </w:rPr>
        <w:t>termo</w:t>
      </w:r>
      <w:r>
        <w:rPr>
          <w:rFonts w:ascii="Arial" w:hAnsi="Arial" w:cs="Arial"/>
          <w:spacing w:val="19"/>
          <w:lang w:val="pt-BR"/>
        </w:rPr>
        <w:t xml:space="preserve"> </w:t>
      </w:r>
      <w:r>
        <w:rPr>
          <w:rFonts w:ascii="Arial" w:hAnsi="Arial" w:cs="Arial"/>
          <w:b/>
          <w:lang w:val="pt-BR"/>
        </w:rPr>
        <w:t>nível</w:t>
      </w:r>
      <w:r>
        <w:rPr>
          <w:rFonts w:ascii="Arial" w:hAnsi="Arial" w:cs="Arial"/>
          <w:b/>
          <w:spacing w:val="19"/>
          <w:lang w:val="pt-BR"/>
        </w:rPr>
        <w:t xml:space="preserve"> </w:t>
      </w:r>
      <w:r>
        <w:rPr>
          <w:rFonts w:ascii="Arial" w:hAnsi="Arial" w:cs="Arial"/>
          <w:b/>
          <w:lang w:val="pt-BR"/>
        </w:rPr>
        <w:t>de</w:t>
      </w:r>
      <w:r>
        <w:rPr>
          <w:rFonts w:ascii="Arial" w:hAnsi="Arial" w:cs="Arial"/>
          <w:b/>
          <w:spacing w:val="17"/>
          <w:lang w:val="pt-BR"/>
        </w:rPr>
        <w:t xml:space="preserve"> </w:t>
      </w:r>
      <w:r>
        <w:rPr>
          <w:rFonts w:ascii="Arial" w:hAnsi="Arial" w:cs="Arial"/>
          <w:b/>
          <w:lang w:val="pt-BR"/>
        </w:rPr>
        <w:t>desenvolvimento</w:t>
      </w:r>
      <w:r>
        <w:rPr>
          <w:rFonts w:ascii="Arial" w:hAnsi="Arial" w:cs="Arial"/>
          <w:spacing w:val="19"/>
          <w:lang w:val="pt-BR"/>
        </w:rPr>
        <w:t xml:space="preserve"> </w:t>
      </w:r>
      <w:r>
        <w:rPr>
          <w:rFonts w:ascii="Arial" w:hAnsi="Arial" w:cs="Arial"/>
          <w:lang w:val="pt-BR"/>
        </w:rPr>
        <w:t>refere-se</w:t>
      </w:r>
      <w:r>
        <w:rPr>
          <w:rFonts w:ascii="Arial" w:hAnsi="Arial" w:cs="Arial"/>
          <w:spacing w:val="19"/>
          <w:lang w:val="pt-BR"/>
        </w:rPr>
        <w:t xml:space="preserve"> </w:t>
      </w:r>
      <w:r>
        <w:rPr>
          <w:rFonts w:ascii="Arial" w:hAnsi="Arial" w:cs="Arial"/>
          <w:lang w:val="pt-BR"/>
        </w:rPr>
        <w:t>à</w:t>
      </w:r>
      <w:r>
        <w:rPr>
          <w:rFonts w:ascii="Arial" w:hAnsi="Arial" w:cs="Arial"/>
          <w:spacing w:val="19"/>
          <w:lang w:val="pt-BR"/>
        </w:rPr>
        <w:t xml:space="preserve"> </w:t>
      </w:r>
      <w:r>
        <w:rPr>
          <w:rFonts w:ascii="Arial" w:hAnsi="Arial" w:cs="Arial"/>
          <w:lang w:val="pt-BR"/>
        </w:rPr>
        <w:t>graduação</w:t>
      </w:r>
      <w:r>
        <w:rPr>
          <w:rFonts w:ascii="Arial" w:hAnsi="Arial" w:cs="Arial"/>
          <w:spacing w:val="19"/>
          <w:lang w:val="pt-BR"/>
        </w:rPr>
        <w:t xml:space="preserve"> </w:t>
      </w:r>
      <w:r>
        <w:rPr>
          <w:rFonts w:ascii="Arial" w:hAnsi="Arial" w:cs="Arial"/>
          <w:lang w:val="pt-BR"/>
        </w:rPr>
        <w:t>numérica</w:t>
      </w:r>
      <w:r>
        <w:rPr>
          <w:rFonts w:ascii="Arial" w:hAnsi="Arial" w:cs="Arial"/>
          <w:spacing w:val="19"/>
          <w:lang w:val="pt-BR"/>
        </w:rPr>
        <w:t xml:space="preserve"> </w:t>
      </w:r>
      <w:r>
        <w:rPr>
          <w:rFonts w:ascii="Arial" w:hAnsi="Arial" w:cs="Arial"/>
          <w:lang w:val="pt-BR"/>
        </w:rPr>
        <w:t>(1 a 5)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dentro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uma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dimensão específica.</w:t>
      </w:r>
    </w:p>
    <w:p w:rsidR="003A312B" w:rsidRDefault="009817A8" w:rsidP="003A312B">
      <w:pPr>
        <w:pStyle w:val="Corpodetexto"/>
        <w:ind w:right="198" w:firstLine="325"/>
        <w:rPr>
          <w:rFonts w:ascii="Arial" w:hAnsi="Arial" w:cs="Arial"/>
          <w:color w:val="006FBF"/>
          <w:lang w:val="pt-BR"/>
        </w:rPr>
      </w:pPr>
      <w:r w:rsidRPr="00CA4508">
        <w:rPr>
          <w:rFonts w:ascii="Arial" w:hAnsi="Arial" w:cs="Arial"/>
          <w:color w:val="006FBF"/>
          <w:lang w:val="pt-BR"/>
        </w:rPr>
        <w:t xml:space="preserve">     </w:t>
      </w:r>
      <w:r w:rsidR="00BA3032" w:rsidRPr="00CA4508">
        <w:rPr>
          <w:rFonts w:ascii="Arial" w:hAnsi="Arial" w:cs="Arial"/>
          <w:color w:val="006FBF"/>
          <w:lang w:val="pt-BR"/>
        </w:rPr>
        <w:t xml:space="preserve">  </w:t>
      </w:r>
    </w:p>
    <w:p w:rsidR="003A322A" w:rsidRDefault="003A312B" w:rsidP="003A312B">
      <w:pPr>
        <w:pStyle w:val="Corpodetexto"/>
        <w:ind w:right="198" w:firstLine="325"/>
        <w:jc w:val="center"/>
        <w:rPr>
          <w:rFonts w:ascii="Arial" w:hAnsi="Arial" w:cs="Arial"/>
          <w:b/>
          <w:spacing w:val="-3"/>
          <w:lang w:val="pt-BR"/>
        </w:rPr>
      </w:pPr>
      <w:r w:rsidRPr="00CA4508">
        <w:rPr>
          <w:rFonts w:ascii="Arial" w:hAnsi="Arial" w:cs="Arial"/>
          <w:b/>
          <w:color w:val="000000" w:themeColor="text1"/>
          <w:lang w:val="pt-BR"/>
        </w:rPr>
        <w:t>TABELA</w:t>
      </w:r>
      <w:r w:rsidRPr="00CA4508">
        <w:rPr>
          <w:rFonts w:ascii="Arial" w:hAnsi="Arial" w:cs="Arial"/>
          <w:b/>
          <w:color w:val="000000" w:themeColor="text1"/>
          <w:spacing w:val="-7"/>
          <w:lang w:val="pt-BR"/>
        </w:rPr>
        <w:t xml:space="preserve"> 1</w:t>
      </w:r>
      <w:r w:rsidRPr="00CA4508">
        <w:rPr>
          <w:rFonts w:ascii="Arial" w:hAnsi="Arial" w:cs="Arial"/>
          <w:b/>
          <w:color w:val="000000" w:themeColor="text1"/>
          <w:lang w:val="pt-BR"/>
        </w:rPr>
        <w:t>:</w:t>
      </w:r>
      <w:r w:rsidRPr="00CA4508">
        <w:rPr>
          <w:rFonts w:ascii="Arial" w:hAnsi="Arial" w:cs="Arial"/>
          <w:b/>
          <w:spacing w:val="-3"/>
          <w:lang w:val="pt-BR"/>
        </w:rPr>
        <w:t xml:space="preserve"> NÍVEIS DE DESENVOLVIMENTO IDCRAS.</w:t>
      </w:r>
    </w:p>
    <w:p w:rsidR="003A312B" w:rsidRPr="003A312B" w:rsidRDefault="003A312B" w:rsidP="003A312B">
      <w:pPr>
        <w:pStyle w:val="Corpodetexto"/>
        <w:ind w:right="198" w:firstLine="325"/>
        <w:jc w:val="center"/>
        <w:rPr>
          <w:rFonts w:ascii="Arial" w:hAnsi="Arial" w:cs="Arial"/>
          <w:b/>
          <w:spacing w:val="-3"/>
          <w:sz w:val="16"/>
          <w:szCs w:val="16"/>
          <w:lang w:val="pt-BR"/>
        </w:rPr>
      </w:pPr>
    </w:p>
    <w:tbl>
      <w:tblPr>
        <w:tblStyle w:val="TableNormal"/>
        <w:tblW w:w="0" w:type="auto"/>
        <w:tblBorders>
          <w:top w:val="single" w:sz="8" w:space="0" w:color="000000"/>
          <w:bottom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97"/>
        <w:gridCol w:w="4534"/>
      </w:tblGrid>
      <w:tr w:rsidR="009817A8" w:rsidRPr="00CA4508" w:rsidTr="003A312B">
        <w:trPr>
          <w:trHeight w:val="502"/>
        </w:trPr>
        <w:tc>
          <w:tcPr>
            <w:tcW w:w="4397" w:type="dxa"/>
            <w:shd w:val="clear" w:color="auto" w:fill="C2D69B" w:themeFill="accent3" w:themeFillTint="99"/>
            <w:vAlign w:val="center"/>
          </w:tcPr>
          <w:p w:rsidR="009817A8" w:rsidRPr="00CA4508" w:rsidRDefault="009817A8" w:rsidP="003A312B">
            <w:pPr>
              <w:pStyle w:val="TableParagraph"/>
              <w:spacing w:before="0"/>
              <w:ind w:left="222" w:right="208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CA4508">
              <w:rPr>
                <w:rFonts w:ascii="Arial" w:hAnsi="Arial" w:cs="Arial"/>
                <w:b/>
                <w:sz w:val="20"/>
                <w:szCs w:val="20"/>
                <w:lang w:val="pt-BR"/>
              </w:rPr>
              <w:t>Nível</w:t>
            </w:r>
          </w:p>
        </w:tc>
        <w:tc>
          <w:tcPr>
            <w:tcW w:w="4534" w:type="dxa"/>
            <w:shd w:val="clear" w:color="auto" w:fill="C2D69B" w:themeFill="accent3" w:themeFillTint="99"/>
            <w:vAlign w:val="center"/>
          </w:tcPr>
          <w:p w:rsidR="009817A8" w:rsidRPr="00CA4508" w:rsidRDefault="009817A8" w:rsidP="003A312B">
            <w:pPr>
              <w:pStyle w:val="TableParagraph"/>
              <w:spacing w:before="0"/>
              <w:ind w:left="269" w:right="256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CA4508">
              <w:rPr>
                <w:rFonts w:ascii="Arial" w:hAnsi="Arial" w:cs="Arial"/>
                <w:b/>
                <w:sz w:val="20"/>
                <w:szCs w:val="20"/>
                <w:lang w:val="pt-BR"/>
              </w:rPr>
              <w:t>Conceito</w:t>
            </w:r>
          </w:p>
        </w:tc>
      </w:tr>
      <w:tr w:rsidR="009817A8" w:rsidRPr="00CA4508" w:rsidTr="003A312B">
        <w:trPr>
          <w:trHeight w:val="383"/>
        </w:trPr>
        <w:tc>
          <w:tcPr>
            <w:tcW w:w="4397" w:type="dxa"/>
            <w:shd w:val="clear" w:color="auto" w:fill="auto"/>
            <w:vAlign w:val="center"/>
          </w:tcPr>
          <w:p w:rsidR="009817A8" w:rsidRPr="00CA4508" w:rsidRDefault="003240BD" w:rsidP="003A312B">
            <w:pPr>
              <w:pStyle w:val="TableParagraph"/>
              <w:spacing w:before="0"/>
              <w:ind w:left="222" w:right="211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CA4508">
              <w:rPr>
                <w:rFonts w:ascii="Arial" w:hAnsi="Arial" w:cs="Arial"/>
                <w:sz w:val="20"/>
                <w:szCs w:val="20"/>
                <w:lang w:val="pt-BR"/>
              </w:rPr>
              <w:t>Nível</w:t>
            </w:r>
            <w:r w:rsidR="009817A8" w:rsidRPr="00CA4508">
              <w:rPr>
                <w:rFonts w:ascii="Arial" w:hAnsi="Arial" w:cs="Arial"/>
                <w:spacing w:val="-2"/>
                <w:sz w:val="20"/>
                <w:szCs w:val="20"/>
                <w:lang w:val="pt-BR"/>
              </w:rPr>
              <w:t xml:space="preserve">. </w:t>
            </w:r>
            <w:r w:rsidR="009817A8" w:rsidRPr="00CA4508">
              <w:rPr>
                <w:rFonts w:ascii="Arial" w:hAnsi="Arial" w:cs="Arial"/>
                <w:sz w:val="20"/>
                <w:szCs w:val="20"/>
                <w:lang w:val="pt-BR"/>
              </w:rPr>
              <w:t>4 ou mais.</w:t>
            </w:r>
          </w:p>
        </w:tc>
        <w:tc>
          <w:tcPr>
            <w:tcW w:w="4534" w:type="dxa"/>
            <w:shd w:val="clear" w:color="auto" w:fill="92D050"/>
            <w:vAlign w:val="center"/>
          </w:tcPr>
          <w:p w:rsidR="009817A8" w:rsidRPr="00CA4508" w:rsidRDefault="009817A8" w:rsidP="003A312B">
            <w:pPr>
              <w:pStyle w:val="TableParagraph"/>
              <w:spacing w:before="0"/>
              <w:ind w:left="269" w:right="25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CA4508">
              <w:rPr>
                <w:rFonts w:ascii="Arial" w:hAnsi="Arial" w:cs="Arial"/>
                <w:sz w:val="20"/>
                <w:szCs w:val="20"/>
                <w:lang w:val="pt-BR"/>
              </w:rPr>
              <w:t xml:space="preserve"> Bom</w:t>
            </w:r>
          </w:p>
        </w:tc>
      </w:tr>
      <w:tr w:rsidR="009817A8" w:rsidRPr="00CA4508" w:rsidTr="003A312B">
        <w:trPr>
          <w:trHeight w:val="377"/>
        </w:trPr>
        <w:tc>
          <w:tcPr>
            <w:tcW w:w="4397" w:type="dxa"/>
            <w:shd w:val="clear" w:color="auto" w:fill="auto"/>
            <w:vAlign w:val="center"/>
          </w:tcPr>
          <w:p w:rsidR="009817A8" w:rsidRPr="00CA4508" w:rsidRDefault="003240BD" w:rsidP="003A312B">
            <w:pPr>
              <w:pStyle w:val="TableParagraph"/>
              <w:spacing w:before="0"/>
              <w:ind w:left="222" w:right="210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CA4508">
              <w:rPr>
                <w:rFonts w:ascii="Arial" w:hAnsi="Arial" w:cs="Arial"/>
                <w:sz w:val="20"/>
                <w:szCs w:val="20"/>
                <w:lang w:val="pt-BR"/>
              </w:rPr>
              <w:t>Nível</w:t>
            </w:r>
            <w:r w:rsidR="009817A8" w:rsidRPr="00CA4508">
              <w:rPr>
                <w:rFonts w:ascii="Arial" w:hAnsi="Arial" w:cs="Arial"/>
                <w:sz w:val="20"/>
                <w:szCs w:val="20"/>
                <w:lang w:val="pt-BR"/>
              </w:rPr>
              <w:t>.</w:t>
            </w:r>
            <w:r w:rsidR="009817A8" w:rsidRPr="00CA4508">
              <w:rPr>
                <w:rFonts w:ascii="Arial" w:hAnsi="Arial" w:cs="Arial"/>
                <w:spacing w:val="-1"/>
                <w:sz w:val="20"/>
                <w:szCs w:val="20"/>
                <w:lang w:val="pt-BR"/>
              </w:rPr>
              <w:t xml:space="preserve"> </w:t>
            </w:r>
            <w:r w:rsidR="009817A8" w:rsidRPr="00CA4508">
              <w:rPr>
                <w:rFonts w:ascii="Arial" w:hAnsi="Arial" w:cs="Arial"/>
                <w:sz w:val="20"/>
                <w:szCs w:val="20"/>
                <w:lang w:val="pt-BR"/>
              </w:rPr>
              <w:t>3</w:t>
            </w:r>
            <w:r w:rsidR="00850AF2" w:rsidRPr="00CA4508">
              <w:rPr>
                <w:rFonts w:ascii="Arial" w:hAnsi="Arial" w:cs="Arial"/>
                <w:spacing w:val="-3"/>
                <w:sz w:val="20"/>
                <w:szCs w:val="20"/>
                <w:lang w:val="pt-BR"/>
              </w:rPr>
              <w:t>,00 – 3,99</w:t>
            </w:r>
          </w:p>
        </w:tc>
        <w:tc>
          <w:tcPr>
            <w:tcW w:w="4534" w:type="dxa"/>
            <w:shd w:val="clear" w:color="auto" w:fill="FFFF00"/>
            <w:vAlign w:val="center"/>
          </w:tcPr>
          <w:p w:rsidR="009817A8" w:rsidRPr="00CA4508" w:rsidRDefault="009817A8" w:rsidP="003A312B">
            <w:pPr>
              <w:pStyle w:val="TableParagraph"/>
              <w:spacing w:before="0"/>
              <w:ind w:left="269" w:right="25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CA4508">
              <w:rPr>
                <w:rFonts w:ascii="Arial" w:hAnsi="Arial" w:cs="Arial"/>
                <w:sz w:val="20"/>
                <w:szCs w:val="20"/>
                <w:lang w:val="pt-BR"/>
              </w:rPr>
              <w:t>Aceitável</w:t>
            </w:r>
          </w:p>
        </w:tc>
      </w:tr>
      <w:tr w:rsidR="009817A8" w:rsidRPr="00CA4508" w:rsidTr="003A312B">
        <w:trPr>
          <w:trHeight w:val="420"/>
        </w:trPr>
        <w:tc>
          <w:tcPr>
            <w:tcW w:w="4397" w:type="dxa"/>
            <w:shd w:val="clear" w:color="auto" w:fill="auto"/>
            <w:vAlign w:val="center"/>
          </w:tcPr>
          <w:p w:rsidR="009817A8" w:rsidRPr="00CA4508" w:rsidRDefault="009817A8" w:rsidP="003A312B">
            <w:pPr>
              <w:pStyle w:val="TableParagraph"/>
              <w:spacing w:before="0"/>
              <w:ind w:left="222" w:right="210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CA4508">
              <w:rPr>
                <w:rFonts w:ascii="Arial" w:hAnsi="Arial" w:cs="Arial"/>
                <w:sz w:val="20"/>
                <w:szCs w:val="20"/>
                <w:lang w:val="pt-BR"/>
              </w:rPr>
              <w:t>Nível.</w:t>
            </w:r>
            <w:r w:rsidRPr="00CA4508">
              <w:rPr>
                <w:rFonts w:ascii="Arial" w:hAnsi="Arial" w:cs="Arial"/>
                <w:spacing w:val="-1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sz w:val="20"/>
                <w:szCs w:val="20"/>
                <w:lang w:val="pt-BR"/>
              </w:rPr>
              <w:t>2</w:t>
            </w:r>
            <w:r w:rsidR="00850AF2" w:rsidRPr="00CA4508">
              <w:rPr>
                <w:rFonts w:ascii="Arial" w:hAnsi="Arial" w:cs="Arial"/>
                <w:sz w:val="20"/>
                <w:szCs w:val="20"/>
                <w:lang w:val="pt-BR"/>
              </w:rPr>
              <w:t>,00 – 2,99</w:t>
            </w:r>
          </w:p>
        </w:tc>
        <w:tc>
          <w:tcPr>
            <w:tcW w:w="4534" w:type="dxa"/>
            <w:shd w:val="clear" w:color="auto" w:fill="FF0000"/>
            <w:vAlign w:val="center"/>
          </w:tcPr>
          <w:p w:rsidR="009817A8" w:rsidRPr="00CA4508" w:rsidRDefault="009817A8" w:rsidP="003A312B">
            <w:pPr>
              <w:pStyle w:val="TableParagraph"/>
              <w:spacing w:before="0"/>
              <w:ind w:left="269" w:right="25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CA4508">
              <w:rPr>
                <w:rFonts w:ascii="Arial" w:hAnsi="Arial" w:cs="Arial"/>
                <w:sz w:val="20"/>
                <w:szCs w:val="20"/>
                <w:lang w:val="pt-BR"/>
              </w:rPr>
              <w:t>Ruim</w:t>
            </w:r>
          </w:p>
        </w:tc>
      </w:tr>
      <w:tr w:rsidR="009817A8" w:rsidRPr="00CA4508" w:rsidTr="003A312B">
        <w:trPr>
          <w:trHeight w:val="412"/>
        </w:trPr>
        <w:tc>
          <w:tcPr>
            <w:tcW w:w="4397" w:type="dxa"/>
            <w:shd w:val="clear" w:color="auto" w:fill="auto"/>
            <w:vAlign w:val="center"/>
          </w:tcPr>
          <w:p w:rsidR="009817A8" w:rsidRPr="00CA4508" w:rsidRDefault="009817A8" w:rsidP="003A312B">
            <w:pPr>
              <w:pStyle w:val="TableParagraph"/>
              <w:spacing w:before="0"/>
              <w:ind w:left="222" w:right="210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CA4508">
              <w:rPr>
                <w:rFonts w:ascii="Arial" w:hAnsi="Arial" w:cs="Arial"/>
                <w:sz w:val="20"/>
                <w:szCs w:val="20"/>
                <w:lang w:val="pt-BR"/>
              </w:rPr>
              <w:t>Nível.</w:t>
            </w:r>
            <w:r w:rsidRPr="00CA4508">
              <w:rPr>
                <w:rFonts w:ascii="Arial" w:hAnsi="Arial" w:cs="Arial"/>
                <w:spacing w:val="-1"/>
                <w:sz w:val="20"/>
                <w:szCs w:val="20"/>
                <w:lang w:val="pt-BR"/>
              </w:rPr>
              <w:t xml:space="preserve"> </w:t>
            </w:r>
            <w:r w:rsidRPr="00CA4508">
              <w:rPr>
                <w:rFonts w:ascii="Arial" w:hAnsi="Arial" w:cs="Arial"/>
                <w:sz w:val="20"/>
                <w:szCs w:val="20"/>
                <w:lang w:val="pt-BR"/>
              </w:rPr>
              <w:t>1</w:t>
            </w:r>
            <w:r w:rsidR="00850AF2" w:rsidRPr="00CA4508">
              <w:rPr>
                <w:rFonts w:ascii="Arial" w:hAnsi="Arial" w:cs="Arial"/>
                <w:sz w:val="20"/>
                <w:szCs w:val="20"/>
                <w:lang w:val="pt-BR"/>
              </w:rPr>
              <w:t>,00 – 1,99</w:t>
            </w:r>
          </w:p>
        </w:tc>
        <w:tc>
          <w:tcPr>
            <w:tcW w:w="4534" w:type="dxa"/>
            <w:shd w:val="clear" w:color="auto" w:fill="FF0000"/>
            <w:vAlign w:val="center"/>
          </w:tcPr>
          <w:p w:rsidR="009817A8" w:rsidRPr="00CA4508" w:rsidRDefault="00040A4E" w:rsidP="003A312B">
            <w:pPr>
              <w:pStyle w:val="TableParagraph"/>
              <w:spacing w:before="0"/>
              <w:ind w:left="269" w:right="25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CA4508">
              <w:rPr>
                <w:rFonts w:ascii="Arial" w:hAnsi="Arial" w:cs="Arial"/>
                <w:sz w:val="20"/>
                <w:szCs w:val="20"/>
                <w:lang w:val="pt-BR"/>
              </w:rPr>
              <w:t>Insuficiente</w:t>
            </w:r>
            <w:r w:rsidR="009817A8" w:rsidRPr="00CA4508">
              <w:rPr>
                <w:rFonts w:ascii="Arial" w:hAnsi="Arial" w:cs="Arial"/>
                <w:sz w:val="20"/>
                <w:szCs w:val="20"/>
                <w:lang w:val="pt-BR"/>
              </w:rPr>
              <w:t>.</w:t>
            </w:r>
          </w:p>
        </w:tc>
      </w:tr>
    </w:tbl>
    <w:p w:rsidR="003A312B" w:rsidRDefault="003A312B" w:rsidP="003A312B">
      <w:pPr>
        <w:pStyle w:val="Legenda"/>
        <w:spacing w:after="0"/>
        <w:rPr>
          <w:rFonts w:ascii="Arial" w:hAnsi="Arial" w:cs="Arial"/>
          <w:b w:val="0"/>
          <w:color w:val="auto"/>
          <w:sz w:val="20"/>
          <w:szCs w:val="16"/>
        </w:rPr>
      </w:pPr>
    </w:p>
    <w:p w:rsidR="009817A8" w:rsidRPr="00CA4508" w:rsidRDefault="009817A8" w:rsidP="003A312B">
      <w:pPr>
        <w:pStyle w:val="Legenda"/>
        <w:spacing w:after="0"/>
        <w:rPr>
          <w:rFonts w:ascii="Arial" w:hAnsi="Arial" w:cs="Arial"/>
          <w:b w:val="0"/>
          <w:color w:val="auto"/>
          <w:sz w:val="20"/>
          <w:szCs w:val="16"/>
        </w:rPr>
      </w:pPr>
      <w:r w:rsidRPr="006F581B">
        <w:rPr>
          <w:rFonts w:ascii="Arial" w:hAnsi="Arial" w:cs="Arial"/>
          <w:color w:val="auto"/>
          <w:sz w:val="20"/>
          <w:szCs w:val="16"/>
        </w:rPr>
        <w:t>Fonte:</w:t>
      </w:r>
      <w:r w:rsidRPr="00CA4508">
        <w:rPr>
          <w:rFonts w:ascii="Arial" w:hAnsi="Arial" w:cs="Arial"/>
          <w:b w:val="0"/>
          <w:color w:val="auto"/>
          <w:spacing w:val="-7"/>
          <w:sz w:val="20"/>
          <w:szCs w:val="16"/>
        </w:rPr>
        <w:t xml:space="preserve"> </w:t>
      </w:r>
      <w:r w:rsidRPr="00CA4508">
        <w:rPr>
          <w:rFonts w:ascii="Arial" w:hAnsi="Arial" w:cs="Arial"/>
          <w:b w:val="0"/>
          <w:color w:val="auto"/>
          <w:sz w:val="20"/>
          <w:szCs w:val="16"/>
        </w:rPr>
        <w:t>Nota</w:t>
      </w:r>
      <w:r w:rsidRPr="00CA4508">
        <w:rPr>
          <w:rFonts w:ascii="Arial" w:hAnsi="Arial" w:cs="Arial"/>
          <w:b w:val="0"/>
          <w:color w:val="auto"/>
          <w:spacing w:val="-6"/>
          <w:sz w:val="20"/>
          <w:szCs w:val="16"/>
        </w:rPr>
        <w:t xml:space="preserve"> </w:t>
      </w:r>
      <w:r w:rsidRPr="00CA4508">
        <w:rPr>
          <w:rFonts w:ascii="Arial" w:hAnsi="Arial" w:cs="Arial"/>
          <w:b w:val="0"/>
          <w:color w:val="auto"/>
          <w:sz w:val="20"/>
          <w:szCs w:val="16"/>
        </w:rPr>
        <w:t>técnica</w:t>
      </w:r>
      <w:r w:rsidRPr="00CA4508">
        <w:rPr>
          <w:rFonts w:ascii="Arial" w:hAnsi="Arial" w:cs="Arial"/>
          <w:b w:val="0"/>
          <w:color w:val="auto"/>
          <w:spacing w:val="-4"/>
          <w:sz w:val="20"/>
          <w:szCs w:val="16"/>
        </w:rPr>
        <w:t xml:space="preserve"> </w:t>
      </w:r>
      <w:r w:rsidRPr="00CA4508">
        <w:rPr>
          <w:rFonts w:ascii="Arial" w:hAnsi="Arial" w:cs="Arial"/>
          <w:b w:val="0"/>
          <w:color w:val="auto"/>
          <w:sz w:val="20"/>
          <w:szCs w:val="16"/>
        </w:rPr>
        <w:t>nº</w:t>
      </w:r>
      <w:r w:rsidRPr="00CA4508">
        <w:rPr>
          <w:rFonts w:ascii="Arial" w:hAnsi="Arial" w:cs="Arial"/>
          <w:b w:val="0"/>
          <w:color w:val="auto"/>
          <w:spacing w:val="-7"/>
          <w:sz w:val="20"/>
          <w:szCs w:val="16"/>
        </w:rPr>
        <w:t xml:space="preserve"> </w:t>
      </w:r>
      <w:r w:rsidRPr="00CA4508">
        <w:rPr>
          <w:rFonts w:ascii="Arial" w:hAnsi="Arial" w:cs="Arial"/>
          <w:b w:val="0"/>
          <w:color w:val="auto"/>
          <w:sz w:val="20"/>
          <w:szCs w:val="16"/>
        </w:rPr>
        <w:t>27/2015/DGSUAS/SNAS/MDS.  Elaboração: DGSUAS</w:t>
      </w:r>
      <w:r w:rsidR="004F3E25" w:rsidRPr="00CA4508">
        <w:rPr>
          <w:rFonts w:ascii="Arial" w:hAnsi="Arial" w:cs="Arial"/>
          <w:b w:val="0"/>
          <w:color w:val="auto"/>
          <w:sz w:val="20"/>
          <w:szCs w:val="16"/>
        </w:rPr>
        <w:t>/SEDEF</w:t>
      </w:r>
    </w:p>
    <w:p w:rsidR="003A312B" w:rsidRDefault="003A312B" w:rsidP="003A312B">
      <w:pPr>
        <w:pStyle w:val="Corpodetexto"/>
        <w:ind w:right="198"/>
        <w:jc w:val="both"/>
        <w:rPr>
          <w:rFonts w:ascii="Arial" w:hAnsi="Arial" w:cs="Arial"/>
          <w:lang w:val="pt-BR"/>
        </w:rPr>
      </w:pPr>
    </w:p>
    <w:p w:rsidR="006F581B" w:rsidRDefault="006F581B" w:rsidP="006F581B">
      <w:pPr>
        <w:pStyle w:val="Corpodetexto"/>
        <w:spacing w:before="180" w:line="360" w:lineRule="auto"/>
        <w:ind w:firstLine="709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As classificações </w:t>
      </w:r>
      <w:r>
        <w:rPr>
          <w:rFonts w:ascii="Arial" w:hAnsi="Arial" w:cs="Arial"/>
          <w:spacing w:val="-1"/>
          <w:lang w:val="pt-BR"/>
        </w:rPr>
        <w:t>relativas a</w:t>
      </w:r>
      <w:r>
        <w:rPr>
          <w:rFonts w:ascii="Arial" w:hAnsi="Arial" w:cs="Arial"/>
          <w:lang w:val="pt-BR"/>
        </w:rPr>
        <w:t>o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nível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de desenvolvimento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CRAS descritas acima são baseadas na Nota</w:t>
      </w:r>
      <w:r>
        <w:rPr>
          <w:rFonts w:ascii="Arial" w:hAnsi="Arial" w:cs="Arial"/>
          <w:spacing w:val="60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Técnica n° 27/2015/SNAS/MDS (p. 8-9). </w:t>
      </w:r>
    </w:p>
    <w:p w:rsidR="00CA517F" w:rsidRPr="00CA4508" w:rsidRDefault="00CA517F" w:rsidP="00CA517F">
      <w:pPr>
        <w:pStyle w:val="Ttulo11"/>
        <w:tabs>
          <w:tab w:val="left" w:pos="284"/>
        </w:tabs>
        <w:ind w:left="0" w:firstLine="0"/>
        <w:rPr>
          <w:color w:val="006600"/>
          <w:lang w:val="pt-BR"/>
        </w:rPr>
      </w:pPr>
    </w:p>
    <w:p w:rsidR="003A29F5" w:rsidRPr="00915EC9" w:rsidRDefault="00CA517F" w:rsidP="00316E86">
      <w:pPr>
        <w:pStyle w:val="Ttulo11"/>
        <w:tabs>
          <w:tab w:val="left" w:pos="284"/>
        </w:tabs>
        <w:spacing w:after="240"/>
        <w:ind w:left="0" w:firstLine="0"/>
        <w:rPr>
          <w:color w:val="006600"/>
          <w:sz w:val="36"/>
          <w:szCs w:val="36"/>
          <w:lang w:val="pt-BR"/>
        </w:rPr>
      </w:pPr>
      <w:r w:rsidRPr="00CA4508">
        <w:rPr>
          <w:color w:val="006600"/>
          <w:sz w:val="36"/>
          <w:szCs w:val="36"/>
          <w:lang w:val="pt-BR"/>
        </w:rPr>
        <w:t>ANÁLISE</w:t>
      </w:r>
      <w:r w:rsidRPr="00CA4508">
        <w:rPr>
          <w:color w:val="006600"/>
          <w:spacing w:val="-3"/>
          <w:sz w:val="36"/>
          <w:szCs w:val="36"/>
          <w:lang w:val="pt-BR"/>
        </w:rPr>
        <w:t xml:space="preserve"> </w:t>
      </w:r>
      <w:r w:rsidRPr="00CA4508">
        <w:rPr>
          <w:color w:val="006600"/>
          <w:sz w:val="36"/>
          <w:szCs w:val="36"/>
          <w:lang w:val="pt-BR"/>
        </w:rPr>
        <w:t>D</w:t>
      </w:r>
      <w:r w:rsidR="00447AF1" w:rsidRPr="00CA4508">
        <w:rPr>
          <w:color w:val="006600"/>
          <w:sz w:val="36"/>
          <w:szCs w:val="36"/>
          <w:lang w:val="pt-BR"/>
        </w:rPr>
        <w:t>OS</w:t>
      </w:r>
      <w:r w:rsidRPr="00CA4508">
        <w:rPr>
          <w:color w:val="006600"/>
          <w:spacing w:val="-3"/>
          <w:sz w:val="36"/>
          <w:szCs w:val="36"/>
          <w:lang w:val="pt-BR"/>
        </w:rPr>
        <w:t xml:space="preserve"> </w:t>
      </w:r>
      <w:r w:rsidRPr="00CA4508">
        <w:rPr>
          <w:color w:val="006600"/>
          <w:sz w:val="36"/>
          <w:szCs w:val="36"/>
          <w:lang w:val="pt-BR"/>
        </w:rPr>
        <w:t>DADOS</w:t>
      </w:r>
      <w:r w:rsidRPr="00CA4508">
        <w:rPr>
          <w:color w:val="006600"/>
          <w:spacing w:val="-4"/>
          <w:sz w:val="36"/>
          <w:szCs w:val="36"/>
          <w:lang w:val="pt-BR"/>
        </w:rPr>
        <w:t xml:space="preserve"> </w:t>
      </w:r>
      <w:r w:rsidRPr="00CA4508">
        <w:rPr>
          <w:color w:val="006600"/>
          <w:sz w:val="36"/>
          <w:szCs w:val="36"/>
          <w:lang w:val="pt-BR"/>
        </w:rPr>
        <w:t>DO</w:t>
      </w:r>
      <w:r w:rsidRPr="00CA4508">
        <w:rPr>
          <w:color w:val="006600"/>
          <w:spacing w:val="-3"/>
          <w:sz w:val="36"/>
          <w:szCs w:val="36"/>
          <w:lang w:val="pt-BR"/>
        </w:rPr>
        <w:t xml:space="preserve"> </w:t>
      </w:r>
      <w:r w:rsidRPr="00CA4508">
        <w:rPr>
          <w:color w:val="006600"/>
          <w:sz w:val="36"/>
          <w:szCs w:val="36"/>
          <w:lang w:val="pt-BR"/>
        </w:rPr>
        <w:t>IDCRAS</w:t>
      </w:r>
      <w:r w:rsidRPr="00CA4508">
        <w:rPr>
          <w:color w:val="006600"/>
          <w:spacing w:val="-2"/>
          <w:sz w:val="36"/>
          <w:szCs w:val="36"/>
          <w:lang w:val="pt-BR"/>
        </w:rPr>
        <w:t xml:space="preserve"> </w:t>
      </w:r>
    </w:p>
    <w:p w:rsidR="00316E86" w:rsidRDefault="00316E86" w:rsidP="00316E86">
      <w:pPr>
        <w:spacing w:line="36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Com relação aos CRAS, a Secretaria Nacional de Assistência Social – SNAS demonstra um aumento do número de unidades no Estado de Paraná ao longo dos anos. Em 2022 foram registradas 577 unidades.</w:t>
      </w:r>
    </w:p>
    <w:p w:rsidR="00316E86" w:rsidRDefault="00316E86" w:rsidP="00316E86">
      <w:pPr>
        <w:spacing w:line="36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O aumento se deve à necessidade de atendimento das demandas socioassistencias nos municípios. Atualmente todos os municípios do Estado do Paraná contam com uma ou mais de uma unidade de CRAS, dependendo do Porte. </w:t>
      </w:r>
    </w:p>
    <w:p w:rsidR="00316E86" w:rsidRDefault="00316E86" w:rsidP="00316E86">
      <w:pPr>
        <w:spacing w:line="360" w:lineRule="auto"/>
        <w:ind w:firstLine="709"/>
        <w:jc w:val="both"/>
        <w:rPr>
          <w:rFonts w:ascii="Arial" w:hAnsi="Arial" w:cs="Arial"/>
          <w:sz w:val="24"/>
          <w:szCs w:val="20"/>
        </w:rPr>
      </w:pPr>
    </w:p>
    <w:p w:rsidR="00316E86" w:rsidRDefault="00316E86" w:rsidP="00316E86">
      <w:pPr>
        <w:spacing w:line="360" w:lineRule="auto"/>
        <w:ind w:firstLine="709"/>
        <w:jc w:val="both"/>
        <w:rPr>
          <w:rFonts w:ascii="Arial" w:hAnsi="Arial" w:cs="Arial"/>
          <w:sz w:val="24"/>
          <w:szCs w:val="20"/>
        </w:rPr>
      </w:pPr>
    </w:p>
    <w:p w:rsidR="00316E86" w:rsidRDefault="00316E86" w:rsidP="00316E86">
      <w:pPr>
        <w:spacing w:line="360" w:lineRule="auto"/>
        <w:ind w:firstLine="709"/>
        <w:jc w:val="both"/>
        <w:rPr>
          <w:rFonts w:ascii="Arial" w:hAnsi="Arial" w:cs="Arial"/>
          <w:sz w:val="24"/>
          <w:szCs w:val="20"/>
        </w:rPr>
      </w:pPr>
    </w:p>
    <w:p w:rsidR="00316E86" w:rsidRDefault="003A312B" w:rsidP="003A312B">
      <w:pPr>
        <w:pStyle w:val="Legenda"/>
        <w:keepNext/>
        <w:spacing w:after="0"/>
        <w:jc w:val="center"/>
        <w:rPr>
          <w:rFonts w:ascii="Arial" w:hAnsi="Arial" w:cs="Arial"/>
          <w:color w:val="auto"/>
          <w:sz w:val="24"/>
          <w:szCs w:val="24"/>
        </w:rPr>
      </w:pPr>
      <w:r w:rsidRPr="00CA4508">
        <w:rPr>
          <w:rFonts w:ascii="Arial" w:hAnsi="Arial" w:cs="Arial"/>
          <w:color w:val="auto"/>
          <w:sz w:val="24"/>
          <w:szCs w:val="24"/>
        </w:rPr>
        <w:lastRenderedPageBreak/>
        <w:t>TABELA 2: NÚMERO</w:t>
      </w:r>
      <w:r w:rsidR="0020596B" w:rsidRPr="00CA4508">
        <w:rPr>
          <w:rFonts w:ascii="Arial" w:hAnsi="Arial" w:cs="Arial"/>
          <w:color w:val="auto"/>
          <w:sz w:val="24"/>
          <w:szCs w:val="24"/>
        </w:rPr>
        <w:t xml:space="preserve"> DE EQUIPAMENTOS REGISTRADOS NO</w:t>
      </w:r>
    </w:p>
    <w:p w:rsidR="0020596B" w:rsidRDefault="0020596B" w:rsidP="003A312B">
      <w:pPr>
        <w:pStyle w:val="Legenda"/>
        <w:keepNext/>
        <w:spacing w:after="0"/>
        <w:jc w:val="center"/>
        <w:rPr>
          <w:rFonts w:ascii="Arial" w:hAnsi="Arial" w:cs="Arial"/>
          <w:color w:val="auto"/>
          <w:sz w:val="24"/>
          <w:szCs w:val="24"/>
        </w:rPr>
      </w:pPr>
      <w:r w:rsidRPr="00CA4508">
        <w:rPr>
          <w:rFonts w:ascii="Arial" w:hAnsi="Arial" w:cs="Arial"/>
          <w:color w:val="auto"/>
          <w:sz w:val="24"/>
          <w:szCs w:val="24"/>
        </w:rPr>
        <w:t xml:space="preserve"> ESTADO DO PARANÁ</w:t>
      </w:r>
    </w:p>
    <w:p w:rsidR="003A312B" w:rsidRPr="003A312B" w:rsidRDefault="003A312B" w:rsidP="003A312B">
      <w:pPr>
        <w:spacing w:after="0" w:line="240" w:lineRule="auto"/>
      </w:pPr>
    </w:p>
    <w:tbl>
      <w:tblPr>
        <w:tblStyle w:val="Tabelacomgrade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22"/>
        <w:gridCol w:w="1315"/>
        <w:gridCol w:w="824"/>
        <w:gridCol w:w="1315"/>
        <w:gridCol w:w="773"/>
        <w:gridCol w:w="1346"/>
        <w:gridCol w:w="854"/>
        <w:gridCol w:w="1440"/>
      </w:tblGrid>
      <w:tr w:rsidR="000C3DF7" w:rsidRPr="00CA4508" w:rsidTr="003A312B">
        <w:trPr>
          <w:trHeight w:val="555"/>
        </w:trPr>
        <w:tc>
          <w:tcPr>
            <w:tcW w:w="8789" w:type="dxa"/>
            <w:gridSpan w:val="8"/>
            <w:shd w:val="clear" w:color="auto" w:fill="76923C" w:themeFill="accent3" w:themeFillShade="BF"/>
            <w:vAlign w:val="center"/>
          </w:tcPr>
          <w:p w:rsidR="000C3DF7" w:rsidRPr="00CA4508" w:rsidRDefault="000C3DF7" w:rsidP="003A31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N° DE MUNICIPIOS COM EQUIPAMENTOS REGISTRADOS NO ESTADO DE PARANA</w:t>
            </w:r>
          </w:p>
          <w:p w:rsidR="000C3DF7" w:rsidRPr="00CA4508" w:rsidRDefault="000C3DF7" w:rsidP="003A31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ANOS 2019 - 2022</w:t>
            </w:r>
          </w:p>
        </w:tc>
      </w:tr>
      <w:tr w:rsidR="000C3DF7" w:rsidRPr="00CA4508" w:rsidTr="003A312B">
        <w:trPr>
          <w:trHeight w:val="402"/>
        </w:trPr>
        <w:tc>
          <w:tcPr>
            <w:tcW w:w="2237" w:type="dxa"/>
            <w:gridSpan w:val="2"/>
            <w:shd w:val="clear" w:color="auto" w:fill="C2D69B" w:themeFill="accent3" w:themeFillTint="99"/>
            <w:vAlign w:val="bottom"/>
          </w:tcPr>
          <w:p w:rsidR="000C3DF7" w:rsidRPr="00CA4508" w:rsidRDefault="000C3DF7" w:rsidP="003A31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ANO 2019</w:t>
            </w:r>
          </w:p>
        </w:tc>
        <w:tc>
          <w:tcPr>
            <w:tcW w:w="2139" w:type="dxa"/>
            <w:gridSpan w:val="2"/>
            <w:shd w:val="clear" w:color="auto" w:fill="C2D69B" w:themeFill="accent3" w:themeFillTint="99"/>
            <w:vAlign w:val="bottom"/>
          </w:tcPr>
          <w:p w:rsidR="000C3DF7" w:rsidRPr="00CA4508" w:rsidRDefault="000C3DF7" w:rsidP="003A31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ANO 2020</w:t>
            </w:r>
          </w:p>
        </w:tc>
        <w:tc>
          <w:tcPr>
            <w:tcW w:w="2119" w:type="dxa"/>
            <w:gridSpan w:val="2"/>
            <w:shd w:val="clear" w:color="auto" w:fill="C2D69B" w:themeFill="accent3" w:themeFillTint="99"/>
            <w:vAlign w:val="bottom"/>
          </w:tcPr>
          <w:p w:rsidR="000C3DF7" w:rsidRPr="00CA4508" w:rsidRDefault="000C3DF7" w:rsidP="003A31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ANO 2021</w:t>
            </w:r>
          </w:p>
        </w:tc>
        <w:tc>
          <w:tcPr>
            <w:tcW w:w="2294" w:type="dxa"/>
            <w:gridSpan w:val="2"/>
            <w:shd w:val="clear" w:color="auto" w:fill="C2D69B" w:themeFill="accent3" w:themeFillTint="99"/>
            <w:vAlign w:val="bottom"/>
          </w:tcPr>
          <w:p w:rsidR="000C3DF7" w:rsidRPr="00CA4508" w:rsidRDefault="000C3DF7" w:rsidP="003A31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ANO 2022</w:t>
            </w:r>
          </w:p>
        </w:tc>
      </w:tr>
      <w:tr w:rsidR="000C3DF7" w:rsidRPr="00CA4508" w:rsidTr="003A312B">
        <w:trPr>
          <w:trHeight w:val="402"/>
        </w:trPr>
        <w:tc>
          <w:tcPr>
            <w:tcW w:w="922" w:type="dxa"/>
            <w:shd w:val="clear" w:color="auto" w:fill="EAF1DD" w:themeFill="accent3" w:themeFillTint="33"/>
            <w:vAlign w:val="center"/>
          </w:tcPr>
          <w:p w:rsidR="000C3DF7" w:rsidRPr="00CA4508" w:rsidRDefault="000C3DF7" w:rsidP="003A31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CRAS</w:t>
            </w:r>
          </w:p>
        </w:tc>
        <w:tc>
          <w:tcPr>
            <w:tcW w:w="1315" w:type="dxa"/>
            <w:shd w:val="clear" w:color="auto" w:fill="EAF1DD" w:themeFill="accent3" w:themeFillTint="33"/>
            <w:vAlign w:val="center"/>
          </w:tcPr>
          <w:p w:rsidR="000C3DF7" w:rsidRPr="00CA4508" w:rsidRDefault="000C3DF7" w:rsidP="003A31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Municípios</w:t>
            </w:r>
          </w:p>
        </w:tc>
        <w:tc>
          <w:tcPr>
            <w:tcW w:w="824" w:type="dxa"/>
            <w:shd w:val="clear" w:color="auto" w:fill="EAF1DD" w:themeFill="accent3" w:themeFillTint="33"/>
            <w:vAlign w:val="center"/>
          </w:tcPr>
          <w:p w:rsidR="000C3DF7" w:rsidRPr="00CA4508" w:rsidRDefault="000C3DF7" w:rsidP="003A31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CRAS</w:t>
            </w:r>
          </w:p>
        </w:tc>
        <w:tc>
          <w:tcPr>
            <w:tcW w:w="1315" w:type="dxa"/>
            <w:shd w:val="clear" w:color="auto" w:fill="EAF1DD" w:themeFill="accent3" w:themeFillTint="33"/>
            <w:vAlign w:val="center"/>
          </w:tcPr>
          <w:p w:rsidR="000C3DF7" w:rsidRPr="00CA4508" w:rsidRDefault="000C3DF7" w:rsidP="003A31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Municípios</w:t>
            </w:r>
          </w:p>
        </w:tc>
        <w:tc>
          <w:tcPr>
            <w:tcW w:w="773" w:type="dxa"/>
            <w:shd w:val="clear" w:color="auto" w:fill="EAF1DD" w:themeFill="accent3" w:themeFillTint="33"/>
            <w:vAlign w:val="center"/>
          </w:tcPr>
          <w:p w:rsidR="000C3DF7" w:rsidRPr="00CA4508" w:rsidRDefault="000C3DF7" w:rsidP="003A31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CRAS</w:t>
            </w:r>
          </w:p>
        </w:tc>
        <w:tc>
          <w:tcPr>
            <w:tcW w:w="1346" w:type="dxa"/>
            <w:shd w:val="clear" w:color="auto" w:fill="EAF1DD" w:themeFill="accent3" w:themeFillTint="33"/>
            <w:vAlign w:val="center"/>
          </w:tcPr>
          <w:p w:rsidR="000C3DF7" w:rsidRPr="00CA4508" w:rsidRDefault="000C3DF7" w:rsidP="003A31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Municípios</w:t>
            </w:r>
          </w:p>
        </w:tc>
        <w:tc>
          <w:tcPr>
            <w:tcW w:w="854" w:type="dxa"/>
            <w:shd w:val="clear" w:color="auto" w:fill="EAF1DD" w:themeFill="accent3" w:themeFillTint="33"/>
            <w:vAlign w:val="center"/>
          </w:tcPr>
          <w:p w:rsidR="000C3DF7" w:rsidRPr="00CA4508" w:rsidRDefault="000C3DF7" w:rsidP="003A31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CRAS</w:t>
            </w:r>
          </w:p>
        </w:tc>
        <w:tc>
          <w:tcPr>
            <w:tcW w:w="1440" w:type="dxa"/>
            <w:shd w:val="clear" w:color="auto" w:fill="EAF1DD" w:themeFill="accent3" w:themeFillTint="33"/>
            <w:vAlign w:val="center"/>
          </w:tcPr>
          <w:p w:rsidR="000C3DF7" w:rsidRPr="00CA4508" w:rsidRDefault="000C3DF7" w:rsidP="003A312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Municípios</w:t>
            </w:r>
          </w:p>
        </w:tc>
      </w:tr>
      <w:tr w:rsidR="000C3DF7" w:rsidRPr="00CA4508" w:rsidTr="003A312B">
        <w:trPr>
          <w:trHeight w:val="295"/>
        </w:trPr>
        <w:tc>
          <w:tcPr>
            <w:tcW w:w="922" w:type="dxa"/>
            <w:vAlign w:val="center"/>
          </w:tcPr>
          <w:p w:rsidR="000C3DF7" w:rsidRPr="00CA4508" w:rsidRDefault="00CC5C36" w:rsidP="003A31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A4508">
              <w:rPr>
                <w:rFonts w:cstheme="minorHAnsi"/>
                <w:sz w:val="24"/>
                <w:szCs w:val="24"/>
              </w:rPr>
              <w:t>566</w:t>
            </w:r>
          </w:p>
        </w:tc>
        <w:tc>
          <w:tcPr>
            <w:tcW w:w="1315" w:type="dxa"/>
            <w:vAlign w:val="center"/>
          </w:tcPr>
          <w:p w:rsidR="000C3DF7" w:rsidRPr="00CA4508" w:rsidRDefault="000C3DF7" w:rsidP="003A31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A4508">
              <w:rPr>
                <w:rFonts w:cstheme="minorHAnsi"/>
                <w:sz w:val="24"/>
                <w:szCs w:val="24"/>
              </w:rPr>
              <w:t>399</w:t>
            </w:r>
          </w:p>
        </w:tc>
        <w:tc>
          <w:tcPr>
            <w:tcW w:w="824" w:type="dxa"/>
            <w:vAlign w:val="center"/>
          </w:tcPr>
          <w:p w:rsidR="000C3DF7" w:rsidRPr="00CA4508" w:rsidRDefault="000C3DF7" w:rsidP="003A31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A4508">
              <w:rPr>
                <w:rFonts w:cstheme="minorHAnsi"/>
                <w:sz w:val="24"/>
                <w:szCs w:val="24"/>
              </w:rPr>
              <w:t>571</w:t>
            </w:r>
          </w:p>
        </w:tc>
        <w:tc>
          <w:tcPr>
            <w:tcW w:w="1315" w:type="dxa"/>
            <w:vAlign w:val="center"/>
          </w:tcPr>
          <w:p w:rsidR="000C3DF7" w:rsidRPr="00CA4508" w:rsidRDefault="000C3DF7" w:rsidP="003A31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A4508">
              <w:rPr>
                <w:rFonts w:cstheme="minorHAnsi"/>
                <w:sz w:val="24"/>
                <w:szCs w:val="24"/>
              </w:rPr>
              <w:t>399</w:t>
            </w:r>
          </w:p>
        </w:tc>
        <w:tc>
          <w:tcPr>
            <w:tcW w:w="773" w:type="dxa"/>
            <w:vAlign w:val="center"/>
          </w:tcPr>
          <w:p w:rsidR="000C3DF7" w:rsidRPr="00CA4508" w:rsidRDefault="001E1330" w:rsidP="003A31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A4508">
              <w:rPr>
                <w:rFonts w:cstheme="minorHAnsi"/>
                <w:sz w:val="24"/>
                <w:szCs w:val="24"/>
              </w:rPr>
              <w:t>573</w:t>
            </w:r>
          </w:p>
        </w:tc>
        <w:tc>
          <w:tcPr>
            <w:tcW w:w="1346" w:type="dxa"/>
            <w:vAlign w:val="center"/>
          </w:tcPr>
          <w:p w:rsidR="000C3DF7" w:rsidRPr="00CA4508" w:rsidRDefault="000C3DF7" w:rsidP="003A31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A4508">
              <w:rPr>
                <w:rFonts w:cstheme="minorHAnsi"/>
                <w:sz w:val="24"/>
                <w:szCs w:val="24"/>
              </w:rPr>
              <w:t>399</w:t>
            </w:r>
          </w:p>
        </w:tc>
        <w:tc>
          <w:tcPr>
            <w:tcW w:w="854" w:type="dxa"/>
            <w:vAlign w:val="center"/>
          </w:tcPr>
          <w:p w:rsidR="000C3DF7" w:rsidRPr="00CA4508" w:rsidRDefault="000C3DF7" w:rsidP="003A31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A4508">
              <w:rPr>
                <w:rFonts w:cstheme="minorHAnsi"/>
                <w:sz w:val="24"/>
                <w:szCs w:val="24"/>
              </w:rPr>
              <w:t>577</w:t>
            </w:r>
          </w:p>
        </w:tc>
        <w:tc>
          <w:tcPr>
            <w:tcW w:w="1440" w:type="dxa"/>
            <w:vAlign w:val="center"/>
          </w:tcPr>
          <w:p w:rsidR="000C3DF7" w:rsidRPr="00CA4508" w:rsidRDefault="000C3DF7" w:rsidP="003A312B">
            <w:pPr>
              <w:keepNext/>
              <w:jc w:val="center"/>
              <w:rPr>
                <w:rFonts w:cstheme="minorHAnsi"/>
                <w:sz w:val="24"/>
                <w:szCs w:val="24"/>
              </w:rPr>
            </w:pPr>
            <w:r w:rsidRPr="00CA4508">
              <w:rPr>
                <w:rFonts w:cstheme="minorHAnsi"/>
                <w:sz w:val="24"/>
                <w:szCs w:val="24"/>
              </w:rPr>
              <w:t>399</w:t>
            </w:r>
          </w:p>
        </w:tc>
      </w:tr>
    </w:tbl>
    <w:p w:rsidR="00924CCD" w:rsidRPr="00CA4508" w:rsidRDefault="0020596B" w:rsidP="003A312B">
      <w:pPr>
        <w:pStyle w:val="Legenda"/>
        <w:spacing w:after="0"/>
        <w:rPr>
          <w:rFonts w:ascii="Arial" w:hAnsi="Arial" w:cs="Arial"/>
          <w:b w:val="0"/>
          <w:color w:val="auto"/>
          <w:sz w:val="28"/>
          <w:szCs w:val="20"/>
        </w:rPr>
      </w:pPr>
      <w:r w:rsidRPr="00316E86">
        <w:rPr>
          <w:rFonts w:ascii="Arial" w:hAnsi="Arial" w:cs="Arial"/>
          <w:color w:val="auto"/>
          <w:sz w:val="20"/>
        </w:rPr>
        <w:t>Fonte:</w:t>
      </w:r>
      <w:r w:rsidRPr="00CA4508">
        <w:rPr>
          <w:rFonts w:ascii="Arial" w:hAnsi="Arial" w:cs="Arial"/>
          <w:b w:val="0"/>
          <w:color w:val="auto"/>
          <w:sz w:val="20"/>
        </w:rPr>
        <w:t xml:space="preserve"> SNAS/MDS/</w:t>
      </w:r>
      <w:proofErr w:type="gramStart"/>
      <w:r w:rsidRPr="00CA4508">
        <w:rPr>
          <w:rFonts w:ascii="Arial" w:hAnsi="Arial" w:cs="Arial"/>
          <w:b w:val="0"/>
          <w:color w:val="auto"/>
          <w:sz w:val="20"/>
        </w:rPr>
        <w:t>CadSUAS</w:t>
      </w:r>
      <w:proofErr w:type="gramEnd"/>
      <w:r w:rsidRPr="00CA4508">
        <w:rPr>
          <w:rFonts w:ascii="Arial" w:hAnsi="Arial" w:cs="Arial"/>
          <w:b w:val="0"/>
          <w:color w:val="auto"/>
          <w:sz w:val="20"/>
        </w:rPr>
        <w:t>.    Elaboração: DGSUAS/SEDEF</w:t>
      </w:r>
    </w:p>
    <w:p w:rsidR="003A312B" w:rsidRDefault="003A312B" w:rsidP="003A312B">
      <w:pPr>
        <w:pStyle w:val="Corpodetexto"/>
        <w:ind w:right="198"/>
        <w:jc w:val="both"/>
        <w:rPr>
          <w:rFonts w:ascii="Arial" w:hAnsi="Arial" w:cs="Arial"/>
          <w:lang w:val="pt-BR"/>
        </w:rPr>
      </w:pPr>
    </w:p>
    <w:p w:rsidR="00853B2F" w:rsidRDefault="00853B2F" w:rsidP="00853B2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últimos anos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notou-se que os CRAS melhoraram nível de desenvolvimento. Fato que contribuiu com esta melhoria foi o acompanhamento realizado pelo Censo SUAS. O Censo SUAS é um processo de monitoramento que coleta </w:t>
      </w:r>
      <w:proofErr w:type="gramStart"/>
      <w:r>
        <w:rPr>
          <w:rFonts w:ascii="Arial" w:hAnsi="Arial" w:cs="Arial"/>
          <w:sz w:val="24"/>
          <w:szCs w:val="24"/>
          <w:shd w:val="clear" w:color="auto" w:fill="FFFFFF"/>
        </w:rPr>
        <w:t>dados</w:t>
      </w:r>
      <w:proofErr w:type="gramEnd"/>
      <w:r>
        <w:rPr>
          <w:rFonts w:ascii="Arial" w:hAnsi="Arial" w:cs="Arial"/>
          <w:sz w:val="24"/>
          <w:szCs w:val="24"/>
          <w:shd w:val="clear" w:color="auto" w:fill="FFFFFF"/>
        </w:rPr>
        <w:t xml:space="preserve"> por meio de um formulário eletrônico, preenchido pelas Secretarias e Conselhos de Assistência Social dos Estados, Distrito Federal e Municípios.</w:t>
      </w:r>
    </w:p>
    <w:p w:rsidR="00853B2F" w:rsidRDefault="00853B2F" w:rsidP="00853B2F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ab/>
        <w:t>O Censo SUAS é realizado anualmente, por meio de uma ação integrada entre a Secretaria Nacional de Assistência Social (SNAS) e a Secretaria de Avaliação e Gestão da Informação (SAGI).</w:t>
      </w:r>
    </w:p>
    <w:p w:rsidR="00853B2F" w:rsidRDefault="00853B2F" w:rsidP="00853B2F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ab/>
        <w:t xml:space="preserve">Os dados coletados no Censo SUAS são disponibilizados anualmente pela Vigilância Socioassistencial no IDCRAS, e possui o objetivo de </w:t>
      </w:r>
      <w:r>
        <w:rPr>
          <w:rFonts w:ascii="Arial" w:eastAsia="Times New Roman" w:hAnsi="Arial" w:cs="Arial"/>
          <w:sz w:val="24"/>
          <w:szCs w:val="24"/>
        </w:rPr>
        <w:t xml:space="preserve">Identificar avanços, limitações e desafios da institucionalização </w:t>
      </w:r>
      <w:proofErr w:type="gramStart"/>
      <w:r>
        <w:rPr>
          <w:rFonts w:ascii="Arial" w:eastAsia="Times New Roman" w:hAnsi="Arial" w:cs="Arial"/>
          <w:sz w:val="24"/>
          <w:szCs w:val="24"/>
        </w:rPr>
        <w:t>do SUAS</w:t>
      </w:r>
      <w:proofErr w:type="gramEnd"/>
      <w:r>
        <w:rPr>
          <w:rFonts w:ascii="Arial" w:eastAsia="Times New Roman" w:hAnsi="Arial" w:cs="Arial"/>
          <w:sz w:val="24"/>
          <w:szCs w:val="24"/>
        </w:rPr>
        <w:t>; também fornece informações que permitam ao poder público dar transparência e prestar contas de suas ações à sociedade.</w:t>
      </w:r>
    </w:p>
    <w:p w:rsidR="007D27EA" w:rsidRPr="00915EC9" w:rsidRDefault="007D27EA" w:rsidP="00915EC9">
      <w:pPr>
        <w:pStyle w:val="Corpodetexto"/>
        <w:spacing w:line="360" w:lineRule="auto"/>
        <w:ind w:right="198"/>
        <w:jc w:val="both"/>
        <w:rPr>
          <w:rFonts w:ascii="Arial" w:hAnsi="Arial" w:cs="Arial"/>
          <w:lang w:val="pt-BR"/>
        </w:rPr>
      </w:pPr>
    </w:p>
    <w:p w:rsidR="001E1330" w:rsidRPr="00CA4508" w:rsidRDefault="003A312B" w:rsidP="003A322A">
      <w:pPr>
        <w:pStyle w:val="Legenda"/>
        <w:keepNext/>
        <w:jc w:val="center"/>
        <w:rPr>
          <w:rFonts w:ascii="Arial" w:hAnsi="Arial" w:cs="Arial"/>
          <w:color w:val="auto"/>
          <w:sz w:val="24"/>
          <w:szCs w:val="24"/>
        </w:rPr>
      </w:pPr>
      <w:r w:rsidRPr="00CA4508">
        <w:rPr>
          <w:rFonts w:ascii="Arial" w:hAnsi="Arial" w:cs="Arial"/>
          <w:color w:val="auto"/>
          <w:sz w:val="24"/>
          <w:szCs w:val="24"/>
        </w:rPr>
        <w:t xml:space="preserve">TABELA 3: </w:t>
      </w:r>
      <w:r w:rsidR="001E1330" w:rsidRPr="00CA4508">
        <w:rPr>
          <w:rFonts w:ascii="Arial" w:hAnsi="Arial" w:cs="Arial"/>
          <w:color w:val="auto"/>
          <w:sz w:val="24"/>
          <w:szCs w:val="24"/>
        </w:rPr>
        <w:t>N° DE CRAS E NÚMERO DE MUNICIPIOS ANALISADOS PELO CENSO SUAS NO ESTADO DO PARANÁ</w:t>
      </w:r>
    </w:p>
    <w:tbl>
      <w:tblPr>
        <w:tblStyle w:val="Tabelacomgrade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22"/>
        <w:gridCol w:w="1315"/>
        <w:gridCol w:w="824"/>
        <w:gridCol w:w="1315"/>
        <w:gridCol w:w="773"/>
        <w:gridCol w:w="1346"/>
        <w:gridCol w:w="854"/>
        <w:gridCol w:w="1582"/>
      </w:tblGrid>
      <w:tr w:rsidR="00CC5C36" w:rsidRPr="00CA4508" w:rsidTr="003A312B">
        <w:trPr>
          <w:trHeight w:val="555"/>
        </w:trPr>
        <w:tc>
          <w:tcPr>
            <w:tcW w:w="8931" w:type="dxa"/>
            <w:gridSpan w:val="8"/>
            <w:shd w:val="clear" w:color="auto" w:fill="76923C" w:themeFill="accent3" w:themeFillShade="BF"/>
            <w:vAlign w:val="center"/>
          </w:tcPr>
          <w:p w:rsidR="00CC5C36" w:rsidRPr="00CA4508" w:rsidRDefault="00CC5C36" w:rsidP="00CC5C3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 xml:space="preserve">N° DE CRAS E NÚMERO DE MUNICIPIOS ANALISADOS PELO CENSO SUAS </w:t>
            </w:r>
          </w:p>
        </w:tc>
      </w:tr>
      <w:tr w:rsidR="00CC5C36" w:rsidRPr="00CA4508" w:rsidTr="003A312B">
        <w:trPr>
          <w:trHeight w:val="402"/>
        </w:trPr>
        <w:tc>
          <w:tcPr>
            <w:tcW w:w="2237" w:type="dxa"/>
            <w:gridSpan w:val="2"/>
            <w:shd w:val="clear" w:color="auto" w:fill="C2D69B" w:themeFill="accent3" w:themeFillTint="99"/>
            <w:vAlign w:val="bottom"/>
          </w:tcPr>
          <w:p w:rsidR="00CC5C36" w:rsidRPr="00CA4508" w:rsidRDefault="00CC5C36" w:rsidP="00CC5C36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ANO 2019</w:t>
            </w:r>
          </w:p>
        </w:tc>
        <w:tc>
          <w:tcPr>
            <w:tcW w:w="2139" w:type="dxa"/>
            <w:gridSpan w:val="2"/>
            <w:shd w:val="clear" w:color="auto" w:fill="C2D69B" w:themeFill="accent3" w:themeFillTint="99"/>
            <w:vAlign w:val="bottom"/>
          </w:tcPr>
          <w:p w:rsidR="00CC5C36" w:rsidRPr="00CA4508" w:rsidRDefault="00CC5C36" w:rsidP="00CC5C36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ANO 2020</w:t>
            </w:r>
          </w:p>
        </w:tc>
        <w:tc>
          <w:tcPr>
            <w:tcW w:w="2119" w:type="dxa"/>
            <w:gridSpan w:val="2"/>
            <w:shd w:val="clear" w:color="auto" w:fill="C2D69B" w:themeFill="accent3" w:themeFillTint="99"/>
            <w:vAlign w:val="bottom"/>
          </w:tcPr>
          <w:p w:rsidR="00CC5C36" w:rsidRPr="00CA4508" w:rsidRDefault="00CC5C36" w:rsidP="00CC5C36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ANO 2021</w:t>
            </w:r>
          </w:p>
        </w:tc>
        <w:tc>
          <w:tcPr>
            <w:tcW w:w="2436" w:type="dxa"/>
            <w:gridSpan w:val="2"/>
            <w:shd w:val="clear" w:color="auto" w:fill="C2D69B" w:themeFill="accent3" w:themeFillTint="99"/>
            <w:vAlign w:val="bottom"/>
          </w:tcPr>
          <w:p w:rsidR="00CC5C36" w:rsidRPr="00CA4508" w:rsidRDefault="00CC5C36" w:rsidP="00CC5C36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ANO 2022</w:t>
            </w:r>
          </w:p>
        </w:tc>
      </w:tr>
      <w:tr w:rsidR="00CC5C36" w:rsidRPr="00CA4508" w:rsidTr="003A312B">
        <w:trPr>
          <w:trHeight w:val="402"/>
        </w:trPr>
        <w:tc>
          <w:tcPr>
            <w:tcW w:w="922" w:type="dxa"/>
            <w:shd w:val="clear" w:color="auto" w:fill="EAF1DD" w:themeFill="accent3" w:themeFillTint="33"/>
            <w:vAlign w:val="center"/>
          </w:tcPr>
          <w:p w:rsidR="00CC5C36" w:rsidRPr="00CA4508" w:rsidRDefault="00CC5C36" w:rsidP="00CC5C36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CRAS</w:t>
            </w:r>
          </w:p>
        </w:tc>
        <w:tc>
          <w:tcPr>
            <w:tcW w:w="1315" w:type="dxa"/>
            <w:shd w:val="clear" w:color="auto" w:fill="EAF1DD" w:themeFill="accent3" w:themeFillTint="33"/>
            <w:vAlign w:val="center"/>
          </w:tcPr>
          <w:p w:rsidR="00CC5C36" w:rsidRPr="00CA4508" w:rsidRDefault="00CC5C36" w:rsidP="00CC5C36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Municípios</w:t>
            </w:r>
          </w:p>
        </w:tc>
        <w:tc>
          <w:tcPr>
            <w:tcW w:w="824" w:type="dxa"/>
            <w:shd w:val="clear" w:color="auto" w:fill="EAF1DD" w:themeFill="accent3" w:themeFillTint="33"/>
            <w:vAlign w:val="center"/>
          </w:tcPr>
          <w:p w:rsidR="00CC5C36" w:rsidRPr="00CA4508" w:rsidRDefault="00CC5C36" w:rsidP="00CC5C36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CRAS</w:t>
            </w:r>
          </w:p>
        </w:tc>
        <w:tc>
          <w:tcPr>
            <w:tcW w:w="1315" w:type="dxa"/>
            <w:shd w:val="clear" w:color="auto" w:fill="EAF1DD" w:themeFill="accent3" w:themeFillTint="33"/>
            <w:vAlign w:val="center"/>
          </w:tcPr>
          <w:p w:rsidR="00CC5C36" w:rsidRPr="00CA4508" w:rsidRDefault="00CC5C36" w:rsidP="00CC5C36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Municípios</w:t>
            </w:r>
          </w:p>
        </w:tc>
        <w:tc>
          <w:tcPr>
            <w:tcW w:w="773" w:type="dxa"/>
            <w:shd w:val="clear" w:color="auto" w:fill="EAF1DD" w:themeFill="accent3" w:themeFillTint="33"/>
            <w:vAlign w:val="center"/>
          </w:tcPr>
          <w:p w:rsidR="00CC5C36" w:rsidRPr="00CA4508" w:rsidRDefault="00CC5C36" w:rsidP="00CC5C36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CRAS</w:t>
            </w:r>
          </w:p>
        </w:tc>
        <w:tc>
          <w:tcPr>
            <w:tcW w:w="1346" w:type="dxa"/>
            <w:shd w:val="clear" w:color="auto" w:fill="EAF1DD" w:themeFill="accent3" w:themeFillTint="33"/>
            <w:vAlign w:val="center"/>
          </w:tcPr>
          <w:p w:rsidR="00CC5C36" w:rsidRPr="00CA4508" w:rsidRDefault="00CC5C36" w:rsidP="00CC5C36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Municípios</w:t>
            </w:r>
          </w:p>
        </w:tc>
        <w:tc>
          <w:tcPr>
            <w:tcW w:w="854" w:type="dxa"/>
            <w:shd w:val="clear" w:color="auto" w:fill="EAF1DD" w:themeFill="accent3" w:themeFillTint="33"/>
            <w:vAlign w:val="center"/>
          </w:tcPr>
          <w:p w:rsidR="00CC5C36" w:rsidRPr="00CA4508" w:rsidRDefault="00CC5C36" w:rsidP="00CC5C36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CRAS</w:t>
            </w:r>
          </w:p>
        </w:tc>
        <w:tc>
          <w:tcPr>
            <w:tcW w:w="1582" w:type="dxa"/>
            <w:shd w:val="clear" w:color="auto" w:fill="EAF1DD" w:themeFill="accent3" w:themeFillTint="33"/>
            <w:vAlign w:val="center"/>
          </w:tcPr>
          <w:p w:rsidR="00CC5C36" w:rsidRPr="00CA4508" w:rsidRDefault="00CC5C36" w:rsidP="00CC5C36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4508">
              <w:rPr>
                <w:rFonts w:cstheme="minorHAnsi"/>
                <w:b/>
                <w:sz w:val="24"/>
                <w:szCs w:val="24"/>
              </w:rPr>
              <w:t>Municípios</w:t>
            </w:r>
          </w:p>
        </w:tc>
      </w:tr>
      <w:tr w:rsidR="00CC5C36" w:rsidRPr="00CA4508" w:rsidTr="003A312B">
        <w:trPr>
          <w:trHeight w:val="295"/>
        </w:trPr>
        <w:tc>
          <w:tcPr>
            <w:tcW w:w="922" w:type="dxa"/>
            <w:vAlign w:val="center"/>
          </w:tcPr>
          <w:p w:rsidR="00CC5C36" w:rsidRPr="00CA4508" w:rsidRDefault="00CC5C36" w:rsidP="00CC5C3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A4508">
              <w:rPr>
                <w:rFonts w:cstheme="minorHAnsi"/>
                <w:sz w:val="24"/>
                <w:szCs w:val="24"/>
              </w:rPr>
              <w:t>563</w:t>
            </w:r>
          </w:p>
        </w:tc>
        <w:tc>
          <w:tcPr>
            <w:tcW w:w="1315" w:type="dxa"/>
            <w:vAlign w:val="center"/>
          </w:tcPr>
          <w:p w:rsidR="00CC5C36" w:rsidRPr="00CA4508" w:rsidRDefault="00CC5C36" w:rsidP="00CC5C3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A4508">
              <w:rPr>
                <w:rFonts w:cstheme="minorHAnsi"/>
                <w:sz w:val="24"/>
                <w:szCs w:val="24"/>
              </w:rPr>
              <w:t>396</w:t>
            </w:r>
          </w:p>
        </w:tc>
        <w:tc>
          <w:tcPr>
            <w:tcW w:w="824" w:type="dxa"/>
            <w:vAlign w:val="center"/>
          </w:tcPr>
          <w:p w:rsidR="00CC5C36" w:rsidRPr="00CA4508" w:rsidRDefault="00CC5C36" w:rsidP="00CC5C3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A4508">
              <w:rPr>
                <w:rFonts w:cstheme="minorHAnsi"/>
                <w:sz w:val="24"/>
                <w:szCs w:val="24"/>
              </w:rPr>
              <w:t>571</w:t>
            </w:r>
          </w:p>
        </w:tc>
        <w:tc>
          <w:tcPr>
            <w:tcW w:w="1315" w:type="dxa"/>
            <w:vAlign w:val="center"/>
          </w:tcPr>
          <w:p w:rsidR="00CC5C36" w:rsidRPr="00CA4508" w:rsidRDefault="00CC5C36" w:rsidP="00CC5C3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A4508">
              <w:rPr>
                <w:rFonts w:cstheme="minorHAnsi"/>
                <w:sz w:val="24"/>
                <w:szCs w:val="24"/>
              </w:rPr>
              <w:t>399</w:t>
            </w:r>
          </w:p>
        </w:tc>
        <w:tc>
          <w:tcPr>
            <w:tcW w:w="773" w:type="dxa"/>
            <w:vAlign w:val="center"/>
          </w:tcPr>
          <w:p w:rsidR="00CC5C36" w:rsidRPr="00CA4508" w:rsidRDefault="001E1330" w:rsidP="00CC5C3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A4508">
              <w:rPr>
                <w:rFonts w:cstheme="minorHAnsi"/>
                <w:sz w:val="24"/>
                <w:szCs w:val="24"/>
              </w:rPr>
              <w:t>570</w:t>
            </w:r>
          </w:p>
        </w:tc>
        <w:tc>
          <w:tcPr>
            <w:tcW w:w="1346" w:type="dxa"/>
            <w:vAlign w:val="center"/>
          </w:tcPr>
          <w:p w:rsidR="00CC5C36" w:rsidRPr="00CA4508" w:rsidRDefault="001E1330" w:rsidP="00CC5C3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A4508">
              <w:rPr>
                <w:rFonts w:cstheme="minorHAnsi"/>
                <w:sz w:val="24"/>
                <w:szCs w:val="24"/>
              </w:rPr>
              <w:t>396</w:t>
            </w:r>
          </w:p>
        </w:tc>
        <w:tc>
          <w:tcPr>
            <w:tcW w:w="854" w:type="dxa"/>
            <w:vAlign w:val="center"/>
          </w:tcPr>
          <w:p w:rsidR="00CC5C36" w:rsidRPr="00CA4508" w:rsidRDefault="001E1330" w:rsidP="00CC5C36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A4508">
              <w:rPr>
                <w:rFonts w:cstheme="minorHAnsi"/>
                <w:sz w:val="24"/>
                <w:szCs w:val="24"/>
              </w:rPr>
              <w:t>57</w:t>
            </w:r>
            <w:r w:rsidR="00444EE3" w:rsidRPr="00CA4508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582" w:type="dxa"/>
            <w:vAlign w:val="center"/>
          </w:tcPr>
          <w:p w:rsidR="00CC5C36" w:rsidRPr="00CA4508" w:rsidRDefault="001E1330" w:rsidP="00CC5C36">
            <w:pPr>
              <w:keepNext/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CA4508">
              <w:rPr>
                <w:rFonts w:cstheme="minorHAnsi"/>
                <w:sz w:val="24"/>
                <w:szCs w:val="24"/>
              </w:rPr>
              <w:t>396</w:t>
            </w:r>
          </w:p>
        </w:tc>
      </w:tr>
    </w:tbl>
    <w:p w:rsidR="003A312B" w:rsidRDefault="003A312B" w:rsidP="003A312B">
      <w:pPr>
        <w:pStyle w:val="Legenda"/>
        <w:spacing w:after="0"/>
        <w:rPr>
          <w:b w:val="0"/>
          <w:color w:val="auto"/>
        </w:rPr>
      </w:pPr>
    </w:p>
    <w:p w:rsidR="00B5339A" w:rsidRPr="00D446BF" w:rsidRDefault="00CC5C36" w:rsidP="003A312B">
      <w:pPr>
        <w:pStyle w:val="Legenda"/>
        <w:spacing w:after="0"/>
        <w:rPr>
          <w:rFonts w:ascii="Arial" w:hAnsi="Arial" w:cs="Arial"/>
          <w:b w:val="0"/>
          <w:color w:val="auto"/>
          <w:sz w:val="20"/>
        </w:rPr>
      </w:pPr>
      <w:r w:rsidRPr="00D446BF">
        <w:rPr>
          <w:rFonts w:ascii="Arial" w:hAnsi="Arial" w:cs="Arial"/>
          <w:b w:val="0"/>
          <w:color w:val="auto"/>
          <w:sz w:val="20"/>
        </w:rPr>
        <w:t>Fonte: SNAS/Vigilância/IDCRAS.    Elaboração: DGSUAS/SEDEF</w:t>
      </w:r>
    </w:p>
    <w:p w:rsidR="003A312B" w:rsidRDefault="003A312B" w:rsidP="003A322A">
      <w:pPr>
        <w:spacing w:line="360" w:lineRule="auto"/>
        <w:jc w:val="both"/>
        <w:rPr>
          <w:rFonts w:ascii="Arial" w:hAnsi="Arial" w:cs="Arial"/>
          <w:strike/>
          <w:sz w:val="24"/>
          <w:szCs w:val="24"/>
          <w:highlight w:val="yellow"/>
        </w:rPr>
      </w:pPr>
    </w:p>
    <w:p w:rsidR="00E2196B" w:rsidRDefault="00E2196B" w:rsidP="003A322A">
      <w:pPr>
        <w:spacing w:line="360" w:lineRule="auto"/>
        <w:jc w:val="both"/>
        <w:rPr>
          <w:rFonts w:ascii="Arial" w:hAnsi="Arial" w:cs="Arial"/>
          <w:strike/>
          <w:sz w:val="24"/>
          <w:szCs w:val="24"/>
          <w:highlight w:val="yellow"/>
        </w:rPr>
      </w:pPr>
    </w:p>
    <w:p w:rsidR="00E2196B" w:rsidRDefault="00E2196B" w:rsidP="003A322A">
      <w:pPr>
        <w:spacing w:line="360" w:lineRule="auto"/>
        <w:jc w:val="both"/>
        <w:rPr>
          <w:rFonts w:ascii="Arial" w:hAnsi="Arial" w:cs="Arial"/>
          <w:strike/>
          <w:sz w:val="24"/>
          <w:szCs w:val="24"/>
          <w:highlight w:val="yellow"/>
        </w:rPr>
      </w:pPr>
    </w:p>
    <w:p w:rsidR="00C1122B" w:rsidRDefault="00C1122B" w:rsidP="00C1122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 análise a seguir se baseia nas informações da tabela 3. Será possível observar o número de CRAS e municípios</w:t>
      </w:r>
      <w:r>
        <w:rPr>
          <w:rStyle w:val="ncoradanotaderodap"/>
          <w:rFonts w:ascii="Arial" w:hAnsi="Arial" w:cs="Arial"/>
          <w:sz w:val="24"/>
          <w:szCs w:val="24"/>
        </w:rPr>
        <w:footnoteReference w:id="4"/>
      </w:r>
      <w:r>
        <w:rPr>
          <w:rFonts w:ascii="Arial" w:hAnsi="Arial" w:cs="Arial"/>
          <w:sz w:val="24"/>
          <w:szCs w:val="24"/>
        </w:rPr>
        <w:t xml:space="preserve"> avaliados pelo CENSO SUAS entre 2019 e 2022. Esboçamos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algumas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considerações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partir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observação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dos dados do Censo </w:t>
      </w:r>
      <w:proofErr w:type="gramStart"/>
      <w:r>
        <w:rPr>
          <w:rFonts w:ascii="Arial" w:hAnsi="Arial" w:cs="Arial"/>
          <w:sz w:val="24"/>
          <w:szCs w:val="24"/>
        </w:rPr>
        <w:t>SUAS disponibilizados</w:t>
      </w:r>
      <w:proofErr w:type="gramEnd"/>
      <w:r>
        <w:rPr>
          <w:rFonts w:ascii="Arial" w:hAnsi="Arial" w:cs="Arial"/>
          <w:sz w:val="24"/>
          <w:szCs w:val="24"/>
        </w:rPr>
        <w:t xml:space="preserve"> no IDCRAS.</w:t>
      </w:r>
      <w:r>
        <w:rPr>
          <w:rFonts w:ascii="Arial" w:hAnsi="Arial" w:cs="Arial"/>
          <w:spacing w:val="1"/>
          <w:sz w:val="24"/>
          <w:szCs w:val="24"/>
        </w:rPr>
        <w:t xml:space="preserve">  Inicialmente</w:t>
      </w:r>
      <w:r>
        <w:rPr>
          <w:rFonts w:ascii="Arial" w:hAnsi="Arial" w:cs="Arial"/>
          <w:sz w:val="24"/>
          <w:szCs w:val="24"/>
        </w:rPr>
        <w:t xml:space="preserve"> realizou-se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comparação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sobre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desempenho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geral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Estado no decorrer dos anos.</w:t>
      </w:r>
    </w:p>
    <w:p w:rsidR="003A312B" w:rsidRDefault="001065C5" w:rsidP="00CA517F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noProof/>
          <w:lang w:val="pt-BR"/>
        </w:rPr>
        <w:pict>
          <v:shape id="Text Box 5" o:spid="_x0000_s1027" type="#_x0000_t202" style="position:absolute;left:0;text-align:left;margin-left:37.05pt;margin-top:15.8pt;width:342.4pt;height:37.6pt;z-index:2517002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" filled="f" stroked="f">
            <v:textbox style="mso-next-textbox:#Text Box 5;mso-fit-shape-to-text:t" inset="0,0,0,0">
              <w:txbxContent>
                <w:p w:rsidR="001E6183" w:rsidRPr="003A322A" w:rsidRDefault="001E6183" w:rsidP="003A322A">
                  <w:pPr>
                    <w:pStyle w:val="Legenda"/>
                    <w:jc w:val="center"/>
                    <w:rPr>
                      <w:rFonts w:ascii="Arial" w:eastAsia="Arial MT" w:hAnsi="Arial" w:cs="Arial"/>
                      <w:color w:val="auto"/>
                      <w:sz w:val="24"/>
                      <w:szCs w:val="24"/>
                      <w:lang w:val="pt-PT"/>
                    </w:rPr>
                  </w:pPr>
                  <w:r w:rsidRPr="003A322A"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Gráfico </w:t>
                  </w:r>
                  <w:r w:rsidR="001065C5" w:rsidRPr="003A322A"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  <w:fldChar w:fldCharType="begin"/>
                  </w:r>
                  <w:r w:rsidRPr="003A322A"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  <w:instrText xml:space="preserve"> SEQ Grafico \* ARABIC </w:instrText>
                  </w:r>
                  <w:r w:rsidR="001065C5" w:rsidRPr="003A322A"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  <w:fldChar w:fldCharType="separate"/>
                  </w:r>
                  <w:r w:rsidR="00317D73">
                    <w:rPr>
                      <w:rFonts w:ascii="Arial" w:hAnsi="Arial" w:cs="Arial"/>
                      <w:noProof/>
                      <w:color w:val="auto"/>
                      <w:sz w:val="24"/>
                      <w:szCs w:val="24"/>
                    </w:rPr>
                    <w:t>1</w:t>
                  </w:r>
                  <w:r w:rsidR="001065C5" w:rsidRPr="003A322A"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  <w:fldChar w:fldCharType="end"/>
                  </w:r>
                  <w:r w:rsidRPr="003A322A"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  <w:t>: MÉDIA IDRCRAS NO ESTADO DE PARANÁ ANOS 2019 - 2022</w:t>
                  </w:r>
                </w:p>
              </w:txbxContent>
            </v:textbox>
          </v:shape>
        </w:pict>
      </w:r>
      <w:r w:rsidR="00E2196B">
        <w:rPr>
          <w:rFonts w:ascii="Arial" w:hAnsi="Arial" w:cs="Arial"/>
          <w:noProof/>
          <w:lang w:val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476885</wp:posOffset>
            </wp:positionV>
            <wp:extent cx="5492750" cy="2562860"/>
            <wp:effectExtent l="0" t="0" r="0" b="0"/>
            <wp:wrapSquare wrapText="bothSides"/>
            <wp:docPr id="2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212B0F" w:rsidRDefault="001065C5" w:rsidP="005366C3">
      <w:pPr>
        <w:pStyle w:val="Corpodetexto"/>
        <w:spacing w:before="180" w:line="360" w:lineRule="auto"/>
        <w:ind w:right="198" w:firstLine="709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noProof/>
          <w:lang w:val="pt-BR"/>
        </w:rPr>
        <w:pict>
          <v:shape id="Text Box 10" o:spid="_x0000_s1028" type="#_x0000_t202" style="position:absolute;left:0;text-align:left;margin-left:5.6pt;margin-top:204.6pt;width:329.25pt;height:21.5pt;z-index:2517012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regroupid="1" stroked="f">
            <v:textbox style="mso-next-textbox:#Text Box 10;mso-fit-shape-to-text:t" inset="0,0,0,0">
              <w:txbxContent>
                <w:p w:rsidR="001E6183" w:rsidRPr="00BA3032" w:rsidRDefault="001E6183" w:rsidP="00BA3032">
                  <w:pPr>
                    <w:pStyle w:val="Legenda"/>
                    <w:rPr>
                      <w:rFonts w:ascii="Arial" w:eastAsia="Arial MT" w:hAnsi="Arial" w:cs="Arial"/>
                      <w:b w:val="0"/>
                      <w:noProof/>
                      <w:color w:val="000000" w:themeColor="text1"/>
                      <w:sz w:val="26"/>
                      <w:szCs w:val="24"/>
                    </w:rPr>
                  </w:pPr>
                  <w:r w:rsidRPr="00BA095B">
                    <w:rPr>
                      <w:rFonts w:ascii="Arial" w:hAnsi="Arial" w:cs="Arial"/>
                      <w:color w:val="000000" w:themeColor="text1"/>
                      <w:sz w:val="20"/>
                    </w:rPr>
                    <w:t>Fonte:</w:t>
                  </w:r>
                  <w:r w:rsidRPr="00BA3032">
                    <w:rPr>
                      <w:rFonts w:ascii="Arial" w:hAnsi="Arial" w:cs="Arial"/>
                      <w:b w:val="0"/>
                      <w:color w:val="000000" w:themeColor="text1"/>
                      <w:sz w:val="20"/>
                    </w:rPr>
                    <w:t xml:space="preserve"> IDCRAS/</w:t>
                  </w:r>
                  <w:proofErr w:type="gramStart"/>
                  <w:r w:rsidRPr="00BA3032">
                    <w:rPr>
                      <w:rFonts w:ascii="Arial" w:hAnsi="Arial" w:cs="Arial"/>
                      <w:b w:val="0"/>
                      <w:color w:val="000000" w:themeColor="text1"/>
                      <w:sz w:val="20"/>
                    </w:rPr>
                    <w:t>CensoSUAS</w:t>
                  </w:r>
                  <w:proofErr w:type="gramEnd"/>
                  <w:r w:rsidRPr="00BA3032">
                    <w:rPr>
                      <w:rFonts w:ascii="Arial" w:hAnsi="Arial" w:cs="Arial"/>
                      <w:b w:val="0"/>
                      <w:color w:val="000000" w:themeColor="text1"/>
                      <w:sz w:val="20"/>
                    </w:rPr>
                    <w:t>.   Elaboração: DGSUAS/SEDEF</w:t>
                  </w:r>
                </w:p>
              </w:txbxContent>
            </v:textbox>
          </v:shape>
        </w:pict>
      </w:r>
      <w:r w:rsidR="00E2196B">
        <w:rPr>
          <w:rFonts w:ascii="Arial" w:hAnsi="Arial" w:cs="Arial"/>
          <w:lang w:val="pt-BR"/>
        </w:rPr>
        <w:t xml:space="preserve">                                                                                                       </w:t>
      </w:r>
      <w:r w:rsidR="005366C3">
        <w:rPr>
          <w:rFonts w:ascii="Arial" w:hAnsi="Arial" w:cs="Arial"/>
          <w:lang w:val="pt-BR"/>
        </w:rPr>
        <w:t xml:space="preserve">                                 </w:t>
      </w:r>
      <w:r w:rsidR="005366C3" w:rsidRPr="005366C3">
        <w:rPr>
          <w:rFonts w:ascii="Arial" w:hAnsi="Arial" w:cs="Arial"/>
          <w:color w:val="FFFFFF" w:themeColor="background1"/>
          <w:shd w:val="clear" w:color="auto" w:fill="FFFFFF" w:themeFill="background1"/>
          <w:lang w:val="pt-BR"/>
        </w:rPr>
        <w:t>bbbbbb</w:t>
      </w:r>
      <w:r w:rsidR="00212B0F">
        <w:rPr>
          <w:rFonts w:ascii="Arial" w:hAnsi="Arial" w:cs="Arial"/>
          <w:lang w:val="pt-BR"/>
        </w:rPr>
        <w:t xml:space="preserve">No processo de análise dos dados do Estado do Paraná, verifica-se no Gráfico 01 uma queda no índice de desenvolvimento sintético. De </w:t>
      </w:r>
      <w:r w:rsidR="00212B0F">
        <w:rPr>
          <w:rFonts w:ascii="Arial" w:hAnsi="Arial" w:cs="Arial"/>
          <w:b/>
          <w:lang w:val="pt-BR"/>
        </w:rPr>
        <w:t>2019</w:t>
      </w:r>
      <w:r w:rsidR="00212B0F">
        <w:rPr>
          <w:rFonts w:ascii="Arial" w:hAnsi="Arial" w:cs="Arial"/>
          <w:lang w:val="pt-BR"/>
        </w:rPr>
        <w:t xml:space="preserve"> a </w:t>
      </w:r>
      <w:r w:rsidR="00212B0F">
        <w:rPr>
          <w:rFonts w:ascii="Arial" w:hAnsi="Arial" w:cs="Arial"/>
          <w:b/>
          <w:lang w:val="pt-BR"/>
        </w:rPr>
        <w:t>2022</w:t>
      </w:r>
      <w:r w:rsidR="00212B0F">
        <w:rPr>
          <w:rFonts w:ascii="Arial" w:hAnsi="Arial" w:cs="Arial"/>
          <w:lang w:val="pt-BR"/>
        </w:rPr>
        <w:t xml:space="preserve"> a média geral do IDCRAS</w:t>
      </w:r>
      <w:r w:rsidR="00212B0F">
        <w:rPr>
          <w:rStyle w:val="ncoradanotaderodap"/>
          <w:rFonts w:ascii="Arial" w:hAnsi="Arial" w:cs="Arial"/>
          <w:lang w:val="pt-BR"/>
        </w:rPr>
        <w:footnoteReference w:id="5"/>
      </w:r>
      <w:r w:rsidR="00212B0F">
        <w:rPr>
          <w:rFonts w:ascii="Arial" w:hAnsi="Arial" w:cs="Arial"/>
          <w:lang w:val="pt-BR"/>
        </w:rPr>
        <w:t xml:space="preserve"> teve algumas mudanças. No ano de </w:t>
      </w:r>
      <w:r w:rsidR="00212B0F">
        <w:rPr>
          <w:rFonts w:ascii="Arial" w:hAnsi="Arial" w:cs="Arial"/>
          <w:b/>
          <w:lang w:val="pt-BR"/>
        </w:rPr>
        <w:t>2019</w:t>
      </w:r>
      <w:r w:rsidR="00212B0F">
        <w:rPr>
          <w:rFonts w:ascii="Arial" w:hAnsi="Arial" w:cs="Arial"/>
          <w:lang w:val="pt-BR"/>
        </w:rPr>
        <w:t xml:space="preserve"> a média foi de </w:t>
      </w:r>
      <w:r w:rsidR="00212B0F">
        <w:rPr>
          <w:rFonts w:ascii="Arial" w:hAnsi="Arial" w:cs="Arial"/>
          <w:b/>
          <w:lang w:val="pt-BR"/>
        </w:rPr>
        <w:t xml:space="preserve">3,78, </w:t>
      </w:r>
      <w:r w:rsidR="00212B0F">
        <w:rPr>
          <w:rFonts w:ascii="Arial" w:hAnsi="Arial" w:cs="Arial"/>
          <w:lang w:val="pt-BR"/>
        </w:rPr>
        <w:t xml:space="preserve">enquanto </w:t>
      </w:r>
      <w:r w:rsidR="00212B0F">
        <w:rPr>
          <w:rFonts w:ascii="Arial" w:hAnsi="Arial" w:cs="Arial"/>
          <w:b/>
          <w:lang w:val="pt-BR"/>
        </w:rPr>
        <w:t>2020</w:t>
      </w:r>
      <w:r w:rsidR="00212B0F">
        <w:rPr>
          <w:rFonts w:ascii="Arial" w:hAnsi="Arial" w:cs="Arial"/>
          <w:lang w:val="pt-BR"/>
        </w:rPr>
        <w:t xml:space="preserve"> a média foi de </w:t>
      </w:r>
      <w:r w:rsidR="00212B0F">
        <w:rPr>
          <w:rFonts w:ascii="Arial" w:hAnsi="Arial" w:cs="Arial"/>
          <w:b/>
          <w:lang w:val="pt-BR"/>
        </w:rPr>
        <w:t xml:space="preserve">3,49. </w:t>
      </w:r>
      <w:r w:rsidR="00212B0F">
        <w:rPr>
          <w:rFonts w:ascii="Arial" w:hAnsi="Arial" w:cs="Arial"/>
          <w:lang w:val="pt-BR"/>
        </w:rPr>
        <w:t xml:space="preserve">Em </w:t>
      </w:r>
      <w:r w:rsidR="00212B0F">
        <w:rPr>
          <w:rFonts w:ascii="Arial" w:hAnsi="Arial" w:cs="Arial"/>
          <w:b/>
          <w:lang w:val="pt-BR"/>
        </w:rPr>
        <w:t xml:space="preserve">2021 </w:t>
      </w:r>
      <w:r w:rsidR="00212B0F">
        <w:rPr>
          <w:rFonts w:ascii="Arial" w:hAnsi="Arial" w:cs="Arial"/>
          <w:lang w:val="pt-BR"/>
        </w:rPr>
        <w:t xml:space="preserve">a média foi de </w:t>
      </w:r>
      <w:r w:rsidR="00212B0F">
        <w:rPr>
          <w:rFonts w:ascii="Arial" w:hAnsi="Arial" w:cs="Arial"/>
          <w:b/>
          <w:lang w:val="pt-BR"/>
        </w:rPr>
        <w:t>3,48.</w:t>
      </w:r>
    </w:p>
    <w:p w:rsidR="00212B0F" w:rsidRDefault="00212B0F" w:rsidP="00212B0F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ab/>
      </w:r>
      <w:r>
        <w:rPr>
          <w:rFonts w:ascii="Arial" w:hAnsi="Arial" w:cs="Arial"/>
          <w:lang w:val="pt-BR"/>
        </w:rPr>
        <w:t>Em comparativo com os dois últimos anos, identificou-se a singela diferença de 0,01. Não é uma diferença significativa. Contudo, em comparação com 2019 a diferença do índice sintético é de 0,30.</w:t>
      </w:r>
    </w:p>
    <w:p w:rsidR="00212B0F" w:rsidRDefault="00212B0F" w:rsidP="00212B0F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 xml:space="preserve">Entre 2020 (3,49) e 2021 (3,48) obteve queda no índice sintético. Uma </w:t>
      </w:r>
      <w:r>
        <w:rPr>
          <w:rFonts w:ascii="Arial" w:hAnsi="Arial" w:cs="Arial"/>
          <w:lang w:val="pt-BR"/>
        </w:rPr>
        <w:lastRenderedPageBreak/>
        <w:t xml:space="preserve">variável levada em consideração é o contexto pandêmico, que forçou a diminuição nos atendimentos e atividades coletivas da rede </w:t>
      </w:r>
      <w:proofErr w:type="gramStart"/>
      <w:r>
        <w:rPr>
          <w:rFonts w:ascii="Arial" w:hAnsi="Arial" w:cs="Arial"/>
          <w:lang w:val="pt-BR"/>
        </w:rPr>
        <w:t>do SUAS</w:t>
      </w:r>
      <w:proofErr w:type="gramEnd"/>
      <w:r>
        <w:rPr>
          <w:rFonts w:ascii="Arial" w:hAnsi="Arial" w:cs="Arial"/>
          <w:lang w:val="pt-BR"/>
        </w:rPr>
        <w:t>.</w:t>
      </w:r>
    </w:p>
    <w:p w:rsidR="00212B0F" w:rsidRPr="000C567A" w:rsidRDefault="00212B0F" w:rsidP="000C567A">
      <w:pPr>
        <w:ind w:left="2124"/>
        <w:jc w:val="both"/>
        <w:rPr>
          <w:rFonts w:ascii="Arial" w:hAnsi="Arial" w:cs="Arial"/>
          <w:i/>
          <w:sz w:val="20"/>
        </w:rPr>
      </w:pPr>
      <w:r w:rsidRPr="000C567A">
        <w:rPr>
          <w:rFonts w:ascii="Arial" w:hAnsi="Arial" w:cs="Arial"/>
          <w:i/>
          <w:sz w:val="20"/>
        </w:rPr>
        <w:t>No que concerne aos atendimentos coletivos no CRAS, foi verificada uma drástica diminuição nos três últimos trimestres de 2020. Esse comportamento era esperado frente ao contexto de pandemia e considerando as recomendações da adoção de medidas para o distanciamento social (BRASIL, 2021 P.50</w:t>
      </w:r>
      <w:proofErr w:type="gramStart"/>
      <w:r w:rsidRPr="000C567A">
        <w:rPr>
          <w:rFonts w:ascii="Arial" w:hAnsi="Arial" w:cs="Arial"/>
          <w:i/>
          <w:sz w:val="20"/>
        </w:rPr>
        <w:t>)</w:t>
      </w:r>
      <w:proofErr w:type="gramEnd"/>
    </w:p>
    <w:p w:rsidR="00212B0F" w:rsidRDefault="00212B0F" w:rsidP="00212B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Considerando a situação pandêmica da COVID-19 em 2021 e 2021, é importante destacar que foi necessário adotar novas medidas para a prestação dos serviços socioassistenciais.</w:t>
      </w:r>
    </w:p>
    <w:p w:rsidR="00212B0F" w:rsidRDefault="00212B0F" w:rsidP="00212B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Foram priorizados atendimentos individualizados em detrimento dos atendimentos coletivos. Com as novas diretrizes implementadas pelo estado de emergência sanitária, houve a necessidade de adaptação e reorganização dos serviços de acolhimento, atendimentos remotos, entre outras adequações que visassem assegurar a continuidade da oferta dos serviços essenciais </w:t>
      </w:r>
      <w:proofErr w:type="gramStart"/>
      <w:r>
        <w:rPr>
          <w:rFonts w:ascii="Arial" w:hAnsi="Arial" w:cs="Arial"/>
          <w:sz w:val="24"/>
          <w:szCs w:val="24"/>
        </w:rPr>
        <w:t>do SUAS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212B0F" w:rsidRDefault="00212B0F" w:rsidP="00212B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Essas adequações foram cruciais para a mitigação de riscos, bem como para proporcionar maior segurança aos trabalhadores e usuários </w:t>
      </w:r>
      <w:proofErr w:type="gramStart"/>
      <w:r>
        <w:rPr>
          <w:rFonts w:ascii="Arial" w:hAnsi="Arial" w:cs="Arial"/>
          <w:sz w:val="24"/>
          <w:szCs w:val="24"/>
        </w:rPr>
        <w:t>do SUAS</w:t>
      </w:r>
      <w:proofErr w:type="gramEnd"/>
      <w:r>
        <w:rPr>
          <w:rFonts w:ascii="Arial" w:hAnsi="Arial" w:cs="Arial"/>
          <w:sz w:val="24"/>
          <w:szCs w:val="24"/>
        </w:rPr>
        <w:t>. Todavia, fato é que a pandemia afetou fortemente os níveis</w:t>
      </w:r>
      <w:r>
        <w:rPr>
          <w:rFonts w:ascii="Arial" w:hAnsi="Arial" w:cs="Arial"/>
          <w:spacing w:val="1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1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desenvolvimento</w:t>
      </w:r>
      <w:r>
        <w:rPr>
          <w:rFonts w:ascii="Arial" w:hAnsi="Arial" w:cs="Arial"/>
          <w:spacing w:val="1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 IDCRAS em 2020 e 2021.</w:t>
      </w:r>
    </w:p>
    <w:p w:rsidR="00212B0F" w:rsidRDefault="00212B0F" w:rsidP="00212B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Houve uma melhora considerável no ano</w:t>
      </w:r>
      <w:r>
        <w:rPr>
          <w:rFonts w:ascii="Arial" w:hAnsi="Arial" w:cs="Arial"/>
          <w:spacing w:val="-1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 xml:space="preserve">2022. A média geral foi de 3,59. Este número é considerado estável, visto que 2022 </w:t>
      </w:r>
      <w:proofErr w:type="gramStart"/>
      <w:r>
        <w:rPr>
          <w:rFonts w:ascii="Arial" w:hAnsi="Arial" w:cs="Arial"/>
          <w:sz w:val="24"/>
          <w:szCs w:val="24"/>
        </w:rPr>
        <w:t>é</w:t>
      </w:r>
      <w:proofErr w:type="gramEnd"/>
      <w:r>
        <w:rPr>
          <w:rFonts w:ascii="Arial" w:hAnsi="Arial" w:cs="Arial"/>
          <w:sz w:val="24"/>
          <w:szCs w:val="24"/>
        </w:rPr>
        <w:t xml:space="preserve"> considerado o ano pós-pandemia.</w:t>
      </w:r>
    </w:p>
    <w:p w:rsidR="00212B0F" w:rsidRDefault="00212B0F" w:rsidP="00212B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Na seara da assistência social cita-se a retomada dos serviços, das atividades coletivas, dos atendimentos e demais atividades desenvolvidas nos CRAS.</w:t>
      </w:r>
    </w:p>
    <w:p w:rsidR="0023113D" w:rsidRPr="00CA4508" w:rsidRDefault="001065C5" w:rsidP="00212B0F">
      <w:pPr>
        <w:pStyle w:val="Corpodetexto"/>
        <w:spacing w:before="180" w:after="240" w:line="360" w:lineRule="auto"/>
        <w:ind w:right="198"/>
        <w:jc w:val="both"/>
        <w:rPr>
          <w:rFonts w:ascii="Arial" w:hAnsi="Arial" w:cs="Arial"/>
        </w:rPr>
      </w:pPr>
      <w:r w:rsidRPr="001065C5">
        <w:rPr>
          <w:rFonts w:asciiTheme="minorHAnsi" w:hAnsiTheme="minorHAnsi" w:cstheme="minorBidi"/>
          <w:noProof/>
          <w:sz w:val="22"/>
          <w:szCs w:val="22"/>
        </w:rPr>
        <w:lastRenderedPageBreak/>
        <w:pict>
          <v:shape id="Text Box 9" o:spid="_x0000_s1029" type="#_x0000_t202" style="position:absolute;left:0;text-align:left;margin-left:-4.65pt;margin-top:248.95pt;width:358.8pt;height:21.5pt;z-index:25167257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stroked="f">
            <v:textbox style="mso-next-textbox:#Text Box 9;mso-fit-shape-to-text:t" inset="0,0,0,0">
              <w:txbxContent>
                <w:p w:rsidR="001E6183" w:rsidRPr="00531E87" w:rsidRDefault="001E6183" w:rsidP="00531E87">
                  <w:pPr>
                    <w:pStyle w:val="Legenda"/>
                    <w:rPr>
                      <w:rFonts w:ascii="Arial" w:eastAsia="Arial MT" w:hAnsi="Arial" w:cs="Arial"/>
                      <w:b w:val="0"/>
                      <w:noProof/>
                      <w:color w:val="000000" w:themeColor="text1"/>
                      <w:sz w:val="28"/>
                      <w:szCs w:val="24"/>
                    </w:rPr>
                  </w:pPr>
                  <w:r w:rsidRPr="000C567A">
                    <w:rPr>
                      <w:rFonts w:ascii="Arial" w:hAnsi="Arial" w:cs="Arial"/>
                      <w:color w:val="000000" w:themeColor="text1"/>
                      <w:sz w:val="20"/>
                    </w:rPr>
                    <w:t>Fonte:</w:t>
                  </w:r>
                  <w:r w:rsidRPr="00531E87">
                    <w:rPr>
                      <w:rFonts w:ascii="Arial" w:hAnsi="Arial" w:cs="Arial"/>
                      <w:b w:val="0"/>
                      <w:color w:val="000000" w:themeColor="text1"/>
                      <w:sz w:val="20"/>
                    </w:rPr>
                    <w:t xml:space="preserve"> IDCRAS/</w:t>
                  </w:r>
                  <w:proofErr w:type="gramStart"/>
                  <w:r w:rsidRPr="00531E87">
                    <w:rPr>
                      <w:rFonts w:ascii="Arial" w:hAnsi="Arial" w:cs="Arial"/>
                      <w:b w:val="0"/>
                      <w:color w:val="000000" w:themeColor="text1"/>
                      <w:sz w:val="20"/>
                    </w:rPr>
                    <w:t>CensoSUAS</w:t>
                  </w:r>
                  <w:proofErr w:type="gramEnd"/>
                  <w:r w:rsidRPr="00531E87">
                    <w:rPr>
                      <w:rFonts w:ascii="Arial" w:hAnsi="Arial" w:cs="Arial"/>
                      <w:b w:val="0"/>
                      <w:color w:val="000000" w:themeColor="text1"/>
                      <w:sz w:val="20"/>
                    </w:rPr>
                    <w:t>.   Elaboração: DGSUAS/SEDEF</w:t>
                  </w:r>
                </w:p>
              </w:txbxContent>
            </v:textbox>
            <w10:wrap anchorx="margin"/>
          </v:shape>
        </w:pict>
      </w:r>
      <w:r w:rsidR="00E2196B">
        <w:rPr>
          <w:noProof/>
          <w:lang w:val="pt-BR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margin">
              <wp:posOffset>13970</wp:posOffset>
            </wp:positionH>
            <wp:positionV relativeFrom="margin">
              <wp:posOffset>271780</wp:posOffset>
            </wp:positionV>
            <wp:extent cx="5556885" cy="2832735"/>
            <wp:effectExtent l="0" t="0" r="0" b="0"/>
            <wp:wrapSquare wrapText="bothSides"/>
            <wp:docPr id="11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Pr="001065C5">
        <w:rPr>
          <w:rFonts w:asciiTheme="minorHAnsi" w:hAnsiTheme="minorHAnsi" w:cstheme="minorBidi"/>
          <w:noProof/>
        </w:rPr>
        <w:pict>
          <v:shape id="Text Box 8" o:spid="_x0000_s1030" type="#_x0000_t202" style="position:absolute;left:0;text-align:left;margin-left:33.5pt;margin-top:-1.4pt;width:358.95pt;height:23.8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filled="f" stroked="f">
            <v:textbox style="mso-next-textbox:#Text Box 8;mso-fit-shape-to-text:t" inset="0,0,0,0">
              <w:txbxContent>
                <w:p w:rsidR="001E6183" w:rsidRPr="00572362" w:rsidRDefault="001E6183" w:rsidP="00572362">
                  <w:pPr>
                    <w:pStyle w:val="Legenda"/>
                    <w:jc w:val="center"/>
                    <w:rPr>
                      <w:rFonts w:ascii="Arial" w:eastAsia="Arial MT" w:hAnsi="Arial" w:cs="Arial"/>
                      <w:bCs w:val="0"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572362">
                    <w:rPr>
                      <w:rFonts w:ascii="Arial" w:hAnsi="Arial" w:cs="Arial"/>
                      <w:bCs w:val="0"/>
                      <w:color w:val="000000" w:themeColor="text1"/>
                      <w:sz w:val="24"/>
                      <w:szCs w:val="24"/>
                    </w:rPr>
                    <w:t xml:space="preserve">GRÁFICO </w:t>
                  </w:r>
                  <w:r w:rsidR="001065C5" w:rsidRPr="00572362">
                    <w:rPr>
                      <w:rFonts w:ascii="Arial" w:hAnsi="Arial" w:cs="Arial"/>
                      <w:bCs w:val="0"/>
                      <w:color w:val="000000" w:themeColor="text1"/>
                      <w:sz w:val="24"/>
                      <w:szCs w:val="24"/>
                    </w:rPr>
                    <w:fldChar w:fldCharType="begin"/>
                  </w:r>
                  <w:r w:rsidRPr="00572362">
                    <w:rPr>
                      <w:rFonts w:ascii="Arial" w:hAnsi="Arial" w:cs="Arial"/>
                      <w:bCs w:val="0"/>
                      <w:color w:val="000000" w:themeColor="text1"/>
                      <w:sz w:val="24"/>
                      <w:szCs w:val="24"/>
                    </w:rPr>
                    <w:instrText xml:space="preserve"> SEQ Grafico \* ARABIC </w:instrText>
                  </w:r>
                  <w:r w:rsidR="001065C5" w:rsidRPr="00572362">
                    <w:rPr>
                      <w:rFonts w:ascii="Arial" w:hAnsi="Arial" w:cs="Arial"/>
                      <w:bCs w:val="0"/>
                      <w:color w:val="000000" w:themeColor="text1"/>
                      <w:sz w:val="24"/>
                      <w:szCs w:val="24"/>
                    </w:rPr>
                    <w:fldChar w:fldCharType="separate"/>
                  </w:r>
                  <w:r w:rsidR="00317D73">
                    <w:rPr>
                      <w:rFonts w:ascii="Arial" w:hAnsi="Arial" w:cs="Arial"/>
                      <w:bCs w:val="0"/>
                      <w:noProof/>
                      <w:color w:val="000000" w:themeColor="text1"/>
                      <w:sz w:val="24"/>
                      <w:szCs w:val="24"/>
                    </w:rPr>
                    <w:t>2</w:t>
                  </w:r>
                  <w:r w:rsidR="001065C5" w:rsidRPr="00572362">
                    <w:rPr>
                      <w:rFonts w:ascii="Arial" w:hAnsi="Arial" w:cs="Arial"/>
                      <w:bCs w:val="0"/>
                      <w:color w:val="000000" w:themeColor="text1"/>
                      <w:sz w:val="24"/>
                      <w:szCs w:val="24"/>
                    </w:rPr>
                    <w:fldChar w:fldCharType="end"/>
                  </w:r>
                  <w:r w:rsidRPr="00572362">
                    <w:rPr>
                      <w:rFonts w:ascii="Arial" w:hAnsi="Arial" w:cs="Arial"/>
                      <w:bCs w:val="0"/>
                      <w:color w:val="000000" w:themeColor="text1"/>
                      <w:sz w:val="24"/>
                      <w:szCs w:val="24"/>
                    </w:rPr>
                    <w:t>: MÉDIA DAS DIMENSÕES DO IDCRAS 2019-2022</w:t>
                  </w:r>
                </w:p>
              </w:txbxContent>
            </v:textbox>
          </v:shape>
        </w:pict>
      </w:r>
    </w:p>
    <w:p w:rsidR="00201F4E" w:rsidRPr="00CA4508" w:rsidRDefault="00201F4E" w:rsidP="002311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C567A" w:rsidRDefault="000C567A" w:rsidP="000C567A">
      <w:pPr>
        <w:widowControl w:val="0"/>
        <w:spacing w:before="180"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No</w:t>
      </w:r>
      <w:r>
        <w:rPr>
          <w:rFonts w:ascii="Arial" w:hAnsi="Arial" w:cs="Arial"/>
          <w:spacing w:val="2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gráfico</w:t>
      </w:r>
      <w:r>
        <w:rPr>
          <w:rFonts w:ascii="Arial" w:hAnsi="Arial" w:cs="Arial"/>
          <w:spacing w:val="19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pacing w:val="19"/>
          <w:sz w:val="24"/>
          <w:szCs w:val="24"/>
        </w:rPr>
        <w:t>2</w:t>
      </w:r>
      <w:proofErr w:type="gramEnd"/>
      <w:r>
        <w:rPr>
          <w:rFonts w:ascii="Arial" w:hAnsi="Arial" w:cs="Arial"/>
          <w:spacing w:val="1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podemos</w:t>
      </w:r>
      <w:r>
        <w:rPr>
          <w:rFonts w:ascii="Arial" w:hAnsi="Arial" w:cs="Arial"/>
          <w:spacing w:val="2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observar</w:t>
      </w:r>
      <w:r>
        <w:rPr>
          <w:rFonts w:ascii="Arial" w:hAnsi="Arial" w:cs="Arial"/>
          <w:spacing w:val="1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uma</w:t>
      </w:r>
      <w:r>
        <w:rPr>
          <w:rFonts w:ascii="Arial" w:hAnsi="Arial" w:cs="Arial"/>
          <w:spacing w:val="2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visão</w:t>
      </w:r>
      <w:r>
        <w:rPr>
          <w:rFonts w:ascii="Arial" w:hAnsi="Arial" w:cs="Arial"/>
          <w:spacing w:val="1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comparativa</w:t>
      </w:r>
      <w:r>
        <w:rPr>
          <w:rFonts w:ascii="Arial" w:hAnsi="Arial" w:cs="Arial"/>
          <w:spacing w:val="19"/>
          <w:sz w:val="24"/>
          <w:szCs w:val="24"/>
        </w:rPr>
        <w:t xml:space="preserve"> d</w:t>
      </w:r>
      <w:r>
        <w:rPr>
          <w:rFonts w:ascii="Arial" w:hAnsi="Arial" w:cs="Arial"/>
          <w:sz w:val="24"/>
          <w:szCs w:val="24"/>
        </w:rPr>
        <w:t>as</w:t>
      </w:r>
      <w:r>
        <w:rPr>
          <w:rFonts w:ascii="Arial" w:hAnsi="Arial" w:cs="Arial"/>
          <w:spacing w:val="1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três</w:t>
      </w:r>
      <w:r>
        <w:rPr>
          <w:rFonts w:ascii="Arial" w:hAnsi="Arial" w:cs="Arial"/>
          <w:spacing w:val="2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dimensões entre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2019 e 2022. Importante destacar que o nível de desenvolvimento da dimensão Serviços e Benefícios é </w:t>
      </w:r>
      <w:proofErr w:type="gramStart"/>
      <w:r>
        <w:rPr>
          <w:rFonts w:ascii="Arial" w:hAnsi="Arial" w:cs="Arial"/>
          <w:sz w:val="24"/>
          <w:szCs w:val="24"/>
        </w:rPr>
        <w:t>inferior</w:t>
      </w:r>
      <w:proofErr w:type="gramEnd"/>
      <w:r>
        <w:rPr>
          <w:rFonts w:ascii="Arial" w:hAnsi="Arial" w:cs="Arial"/>
          <w:sz w:val="24"/>
          <w:szCs w:val="24"/>
        </w:rPr>
        <w:t xml:space="preserve"> às demais. Por outro lado, a dimensão Recursos Humanos obteve uma melhora. Já a dimensão Estrutura Física sofreu decréscimo entre 2019 e 2022.</w:t>
      </w:r>
      <w:r>
        <w:rPr>
          <w:rFonts w:ascii="Arial" w:hAnsi="Arial" w:cs="Arial"/>
        </w:rPr>
        <w:t xml:space="preserve"> </w:t>
      </w:r>
    </w:p>
    <w:p w:rsidR="000C567A" w:rsidRDefault="001065C5" w:rsidP="000C567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065C5">
        <w:rPr>
          <w:lang w:eastAsia="en-US"/>
        </w:rPr>
        <w:pict>
          <v:shape id="Figura9" o:spid="_x0000_s1042" style="position:absolute;left:0;text-align:left;margin-left:28.15pt;margin-top:66.85pt;width:359.1pt;height:21.8pt;z-index:251704320;mso-wrap-style:none;v-text-anchor:middle" coordsize="" o:allowincell="f" path="m,l-127,r,-127l,-127xe" stroked="f" strokecolor="#3465a4">
            <v:fill color2="black" o:detectmouseclick="t"/>
          </v:shape>
        </w:pict>
      </w:r>
      <w:r w:rsidR="000C567A">
        <w:rPr>
          <w:rFonts w:ascii="Arial" w:hAnsi="Arial" w:cs="Arial"/>
          <w:spacing w:val="-2"/>
          <w:sz w:val="24"/>
          <w:szCs w:val="24"/>
        </w:rPr>
        <w:tab/>
        <w:t>Podemos agregar o IDCRAS das unidades por Núcleo Regional,</w:t>
      </w:r>
      <w:r w:rsidR="000C567A">
        <w:rPr>
          <w:rFonts w:ascii="Arial" w:hAnsi="Arial" w:cs="Arial"/>
          <w:spacing w:val="1"/>
          <w:sz w:val="24"/>
          <w:szCs w:val="24"/>
        </w:rPr>
        <w:t xml:space="preserve"> com </w:t>
      </w:r>
      <w:r w:rsidR="000C567A">
        <w:rPr>
          <w:rFonts w:ascii="Arial" w:hAnsi="Arial" w:cs="Arial"/>
          <w:spacing w:val="-2"/>
          <w:sz w:val="24"/>
          <w:szCs w:val="24"/>
        </w:rPr>
        <w:t>foco na observação de possíveis variações ou tendências ao longo dos</w:t>
      </w:r>
      <w:r w:rsidR="000C567A">
        <w:rPr>
          <w:rFonts w:ascii="Arial" w:hAnsi="Arial" w:cs="Arial"/>
          <w:spacing w:val="1"/>
          <w:sz w:val="24"/>
          <w:szCs w:val="24"/>
        </w:rPr>
        <w:t xml:space="preserve"> </w:t>
      </w:r>
      <w:r w:rsidR="000C567A">
        <w:rPr>
          <w:rFonts w:ascii="Arial" w:hAnsi="Arial" w:cs="Arial"/>
          <w:spacing w:val="-2"/>
          <w:sz w:val="24"/>
          <w:szCs w:val="24"/>
        </w:rPr>
        <w:t>últimos anos, de acordo com o gráfico abaixo:</w:t>
      </w:r>
    </w:p>
    <w:p w:rsidR="00D446BF" w:rsidRDefault="00D446BF" w:rsidP="00D446BF"/>
    <w:p w:rsidR="00D446BF" w:rsidRDefault="00D446BF" w:rsidP="00D446BF"/>
    <w:p w:rsidR="00C80DBC" w:rsidRDefault="00C80DBC" w:rsidP="00D446BF"/>
    <w:p w:rsidR="00BA63E9" w:rsidRDefault="00BA63E9" w:rsidP="00D446BF"/>
    <w:p w:rsidR="00D446BF" w:rsidRDefault="00D446BF" w:rsidP="00D446BF"/>
    <w:p w:rsidR="00E2196B" w:rsidRDefault="00E2196B" w:rsidP="00D446BF"/>
    <w:p w:rsidR="00E2196B" w:rsidRDefault="00E2196B" w:rsidP="00D446BF"/>
    <w:p w:rsidR="000C567A" w:rsidRDefault="000C567A" w:rsidP="00D446BF"/>
    <w:p w:rsidR="00BA63E9" w:rsidRDefault="00BA63E9" w:rsidP="00D446BF"/>
    <w:p w:rsidR="00BA3032" w:rsidRPr="00D446BF" w:rsidRDefault="00040A4E" w:rsidP="00D446BF">
      <w:pPr>
        <w:rPr>
          <w:rFonts w:ascii="Arial" w:hAnsi="Arial" w:cs="Arial"/>
          <w:b/>
          <w:sz w:val="24"/>
        </w:rPr>
      </w:pPr>
      <w:r w:rsidRPr="00D446BF">
        <w:rPr>
          <w:rFonts w:ascii="Arial" w:hAnsi="Arial" w:cs="Arial"/>
          <w:b/>
          <w:sz w:val="24"/>
        </w:rPr>
        <w:lastRenderedPageBreak/>
        <w:t xml:space="preserve">GRÁFICO </w:t>
      </w:r>
      <w:r w:rsidR="001065C5" w:rsidRPr="00D446BF">
        <w:rPr>
          <w:rFonts w:ascii="Arial" w:hAnsi="Arial" w:cs="Arial"/>
          <w:b/>
          <w:sz w:val="24"/>
        </w:rPr>
        <w:fldChar w:fldCharType="begin"/>
      </w:r>
      <w:r w:rsidR="00382D58" w:rsidRPr="00D446BF">
        <w:rPr>
          <w:rFonts w:ascii="Arial" w:hAnsi="Arial" w:cs="Arial"/>
          <w:b/>
          <w:sz w:val="24"/>
        </w:rPr>
        <w:instrText xml:space="preserve"> SEQ Grafico \* ARABIC </w:instrText>
      </w:r>
      <w:r w:rsidR="001065C5" w:rsidRPr="00D446BF">
        <w:rPr>
          <w:rFonts w:ascii="Arial" w:hAnsi="Arial" w:cs="Arial"/>
          <w:b/>
          <w:sz w:val="24"/>
        </w:rPr>
        <w:fldChar w:fldCharType="separate"/>
      </w:r>
      <w:r w:rsidR="00317D73">
        <w:rPr>
          <w:rFonts w:ascii="Arial" w:hAnsi="Arial" w:cs="Arial"/>
          <w:b/>
          <w:noProof/>
          <w:sz w:val="24"/>
        </w:rPr>
        <w:t>3</w:t>
      </w:r>
      <w:r w:rsidR="001065C5" w:rsidRPr="00D446BF">
        <w:rPr>
          <w:rFonts w:ascii="Arial" w:hAnsi="Arial" w:cs="Arial"/>
          <w:b/>
          <w:sz w:val="24"/>
        </w:rPr>
        <w:fldChar w:fldCharType="end"/>
      </w:r>
      <w:r w:rsidRPr="00D446BF">
        <w:rPr>
          <w:rFonts w:ascii="Arial" w:hAnsi="Arial" w:cs="Arial"/>
          <w:b/>
          <w:sz w:val="24"/>
        </w:rPr>
        <w:t xml:space="preserve">: </w:t>
      </w:r>
      <w:r w:rsidR="00BA3032" w:rsidRPr="00D446BF">
        <w:rPr>
          <w:rFonts w:ascii="Arial" w:hAnsi="Arial" w:cs="Arial"/>
          <w:b/>
          <w:sz w:val="24"/>
        </w:rPr>
        <w:t>MÉDIA DO IDCRAS DOS NR/SEDEF-PR, ANOS 2019 A 2022.</w:t>
      </w:r>
    </w:p>
    <w:p w:rsidR="003B7C16" w:rsidRPr="00CA4508" w:rsidRDefault="00531E87" w:rsidP="003B7C16">
      <w:pPr>
        <w:pStyle w:val="Corpodetexto"/>
        <w:keepNext/>
        <w:spacing w:before="200" w:line="360" w:lineRule="auto"/>
        <w:ind w:right="204"/>
        <w:jc w:val="both"/>
        <w:rPr>
          <w:lang w:val="pt-BR"/>
        </w:rPr>
      </w:pPr>
      <w:r w:rsidRPr="00CA4508">
        <w:rPr>
          <w:rFonts w:ascii="Arial" w:hAnsi="Arial" w:cs="Arial"/>
          <w:noProof/>
          <w:lang w:val="pt-BR"/>
        </w:rPr>
        <w:drawing>
          <wp:inline distT="0" distB="0" distL="0" distR="0">
            <wp:extent cx="5610225" cy="8086725"/>
            <wp:effectExtent l="0" t="0" r="0" b="0"/>
            <wp:docPr id="12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A3032" w:rsidRPr="00CA4508" w:rsidRDefault="003B7C16" w:rsidP="003B7C16">
      <w:pPr>
        <w:pStyle w:val="Legenda"/>
        <w:jc w:val="both"/>
        <w:rPr>
          <w:rFonts w:ascii="Arial" w:hAnsi="Arial" w:cs="Arial"/>
          <w:b w:val="0"/>
          <w:color w:val="auto"/>
          <w:sz w:val="20"/>
        </w:rPr>
      </w:pPr>
      <w:r w:rsidRPr="000C567A">
        <w:rPr>
          <w:rFonts w:ascii="Arial" w:hAnsi="Arial" w:cs="Arial"/>
          <w:color w:val="auto"/>
          <w:sz w:val="20"/>
        </w:rPr>
        <w:t>Fonte:</w:t>
      </w:r>
      <w:r w:rsidRPr="00CA4508">
        <w:rPr>
          <w:rFonts w:ascii="Arial" w:hAnsi="Arial" w:cs="Arial"/>
          <w:b w:val="0"/>
          <w:color w:val="auto"/>
          <w:sz w:val="20"/>
        </w:rPr>
        <w:t xml:space="preserve"> IDCRAS/</w:t>
      </w:r>
      <w:proofErr w:type="gramStart"/>
      <w:r w:rsidRPr="00CA4508">
        <w:rPr>
          <w:rFonts w:ascii="Arial" w:hAnsi="Arial" w:cs="Arial"/>
          <w:b w:val="0"/>
          <w:color w:val="auto"/>
          <w:sz w:val="20"/>
        </w:rPr>
        <w:t>CensoSUAS</w:t>
      </w:r>
      <w:proofErr w:type="gramEnd"/>
      <w:r w:rsidRPr="00CA4508">
        <w:rPr>
          <w:rFonts w:ascii="Arial" w:hAnsi="Arial" w:cs="Arial"/>
          <w:b w:val="0"/>
          <w:color w:val="auto"/>
          <w:sz w:val="20"/>
        </w:rPr>
        <w:t>.   Elaboração: DGSUAS/SEDEF</w:t>
      </w:r>
    </w:p>
    <w:p w:rsidR="000C567A" w:rsidRDefault="000C567A" w:rsidP="000C567A">
      <w:pPr>
        <w:pStyle w:val="Corpodetexto"/>
        <w:spacing w:before="180" w:line="360" w:lineRule="auto"/>
        <w:ind w:right="198" w:firstLine="709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lastRenderedPageBreak/>
        <w:t>O gráfico acima representa as médias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dos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ID-CRAS por Núcleo Regional da SEDEF entre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2019 e</w:t>
      </w:r>
      <w:r>
        <w:rPr>
          <w:rFonts w:ascii="Arial" w:hAnsi="Arial" w:cs="Arial"/>
          <w:spacing w:val="-5"/>
          <w:lang w:val="pt-BR"/>
        </w:rPr>
        <w:t xml:space="preserve"> </w:t>
      </w:r>
      <w:r>
        <w:rPr>
          <w:rFonts w:ascii="Arial" w:hAnsi="Arial" w:cs="Arial"/>
          <w:lang w:val="pt-BR"/>
        </w:rPr>
        <w:t>2022.</w:t>
      </w:r>
    </w:p>
    <w:p w:rsidR="000C567A" w:rsidRDefault="000C567A" w:rsidP="000C567A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</w:r>
      <w:r>
        <w:rPr>
          <w:rFonts w:ascii="Arial" w:hAnsi="Arial" w:cs="Arial"/>
          <w:color w:val="000000"/>
          <w:lang w:val="pt-BR"/>
        </w:rPr>
        <w:t>Em 2019, dos 24 Núcleos regionais 22 tiveram a média entre 3,15 e 3,99, com destaque a Irati que obteve ID-CRAS baixo – 3,15. Os outros dois Núcleos regionais apresentaram média de 4,14 e 4,26.</w:t>
      </w:r>
    </w:p>
    <w:p w:rsidR="000C567A" w:rsidRDefault="000C567A" w:rsidP="000C567A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Em 2020 a média geral dos Núcleos Regionais em relação ao índice menor desceu 0,10, enquanto o índice maior desceu 0,26 em comparação com 2019.</w:t>
      </w:r>
    </w:p>
    <w:p w:rsidR="000C567A" w:rsidRDefault="000C567A" w:rsidP="000C567A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 xml:space="preserve">Dos 24 Núcleos regionais 22 apresentaram média entre 3,05 e 3,93, sendo o mais baixo a regional de Ponta Grosa, com índice de 3,05. Os outros dois Núcleos regionais tiveram a </w:t>
      </w:r>
      <w:proofErr w:type="gramStart"/>
      <w:r>
        <w:rPr>
          <w:rFonts w:ascii="Arial" w:hAnsi="Arial" w:cs="Arial"/>
          <w:lang w:val="pt-BR"/>
        </w:rPr>
        <w:t>média 4,00</w:t>
      </w:r>
      <w:proofErr w:type="gramEnd"/>
      <w:r>
        <w:rPr>
          <w:rFonts w:ascii="Arial" w:hAnsi="Arial" w:cs="Arial"/>
          <w:lang w:val="pt-BR"/>
        </w:rPr>
        <w:t>.</w:t>
      </w:r>
    </w:p>
    <w:p w:rsidR="000C567A" w:rsidRDefault="000C567A" w:rsidP="000C567A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Em 2021 o índice menor desceu 0,08 em comparativo com 2019, enquanto o índice maior desceu 0,26.</w:t>
      </w:r>
    </w:p>
    <w:p w:rsidR="000C567A" w:rsidRDefault="000C567A" w:rsidP="000C567A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Já em comparação com 2020, o índice menor aumentou 0,02 e o índice maior permaneceu estável. Dos 24 Núcleos regionais 23 apresentaram média entre 3,07 e 3,81.</w:t>
      </w:r>
    </w:p>
    <w:p w:rsidR="000C567A" w:rsidRDefault="000C567A" w:rsidP="000C567A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 xml:space="preserve">A regional de Pitanga obteve ID-CRAS de 3,07, ou seja, baixo. A regional de Ibaiti foi </w:t>
      </w:r>
      <w:proofErr w:type="gramStart"/>
      <w:r>
        <w:rPr>
          <w:rFonts w:ascii="Arial" w:hAnsi="Arial" w:cs="Arial"/>
          <w:lang w:val="pt-BR"/>
        </w:rPr>
        <w:t>a</w:t>
      </w:r>
      <w:proofErr w:type="gramEnd"/>
      <w:r>
        <w:rPr>
          <w:rFonts w:ascii="Arial" w:hAnsi="Arial" w:cs="Arial"/>
          <w:lang w:val="pt-BR"/>
        </w:rPr>
        <w:t xml:space="preserve"> única que obteve média 4,00.</w:t>
      </w:r>
    </w:p>
    <w:p w:rsidR="000C567A" w:rsidRDefault="000C567A" w:rsidP="000C567A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Em comparativo entre 2019 e 2022 identificou-se que o índice menor desceu 0,38 e o índice maior desceu 0,26. Em comparação com 2020 o índice menor desceu 0,28 e o índice maior permaneceu estável.</w:t>
      </w:r>
    </w:p>
    <w:p w:rsidR="000C567A" w:rsidRDefault="000C567A" w:rsidP="000C567A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 xml:space="preserve">Em comparação com 2021 o índice menor desceu 0,26 e o índice maior permaneceu estável. Dos 24 Núcleos regionais, Paranaguá obteve a média de 2,77. 21 Núcleos Regionais apresentaram média entre 3,26 e 3,98. Os outros </w:t>
      </w:r>
      <w:proofErr w:type="gramStart"/>
      <w:r>
        <w:rPr>
          <w:rFonts w:ascii="Arial" w:hAnsi="Arial" w:cs="Arial"/>
          <w:lang w:val="pt-BR"/>
        </w:rPr>
        <w:t>2</w:t>
      </w:r>
      <w:proofErr w:type="gramEnd"/>
      <w:r>
        <w:rPr>
          <w:rFonts w:ascii="Arial" w:hAnsi="Arial" w:cs="Arial"/>
          <w:lang w:val="pt-BR"/>
        </w:rPr>
        <w:t xml:space="preserve"> apresentaram média 4,00</w:t>
      </w:r>
      <w:r>
        <w:rPr>
          <w:rStyle w:val="ncoradanotaderodap"/>
          <w:rFonts w:ascii="Arial" w:hAnsi="Arial" w:cs="Arial"/>
          <w:spacing w:val="4"/>
          <w:lang w:val="pt-BR"/>
        </w:rPr>
        <w:footnoteReference w:id="6"/>
      </w:r>
      <w:r>
        <w:rPr>
          <w:rFonts w:ascii="Arial" w:hAnsi="Arial" w:cs="Arial"/>
          <w:lang w:val="pt-BR"/>
        </w:rPr>
        <w:t>.</w:t>
      </w:r>
    </w:p>
    <w:p w:rsidR="0012043F" w:rsidRPr="00CA4508" w:rsidRDefault="0012043F" w:rsidP="00C56008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405023" w:rsidRPr="00CA4508" w:rsidRDefault="00040A4E" w:rsidP="007B4949">
      <w:pPr>
        <w:pStyle w:val="Legenda"/>
        <w:keepNext/>
        <w:jc w:val="center"/>
        <w:rPr>
          <w:rFonts w:ascii="Arial" w:hAnsi="Arial" w:cs="Arial"/>
          <w:b w:val="0"/>
          <w:color w:val="auto"/>
          <w:sz w:val="20"/>
        </w:rPr>
      </w:pPr>
      <w:r w:rsidRPr="00CA4508">
        <w:rPr>
          <w:rFonts w:ascii="Arial" w:hAnsi="Arial" w:cs="Arial"/>
          <w:color w:val="auto"/>
          <w:sz w:val="24"/>
          <w:szCs w:val="24"/>
        </w:rPr>
        <w:lastRenderedPageBreak/>
        <w:t xml:space="preserve">GRÁFICO </w:t>
      </w:r>
      <w:r w:rsidR="001065C5" w:rsidRPr="00CA4508">
        <w:rPr>
          <w:rFonts w:ascii="Arial" w:hAnsi="Arial" w:cs="Arial"/>
          <w:color w:val="auto"/>
          <w:sz w:val="24"/>
          <w:szCs w:val="24"/>
        </w:rPr>
        <w:fldChar w:fldCharType="begin"/>
      </w:r>
      <w:r w:rsidR="00382D58" w:rsidRPr="00CA4508">
        <w:rPr>
          <w:rFonts w:ascii="Arial" w:hAnsi="Arial" w:cs="Arial"/>
          <w:color w:val="auto"/>
          <w:sz w:val="24"/>
          <w:szCs w:val="24"/>
        </w:rPr>
        <w:instrText xml:space="preserve"> SEQ Grafico \* ARABIC </w:instrText>
      </w:r>
      <w:r w:rsidR="001065C5" w:rsidRPr="00CA4508">
        <w:rPr>
          <w:rFonts w:ascii="Arial" w:hAnsi="Arial" w:cs="Arial"/>
          <w:color w:val="auto"/>
          <w:sz w:val="24"/>
          <w:szCs w:val="24"/>
        </w:rPr>
        <w:fldChar w:fldCharType="separate"/>
      </w:r>
      <w:r w:rsidR="00317D73">
        <w:rPr>
          <w:rFonts w:ascii="Arial" w:hAnsi="Arial" w:cs="Arial"/>
          <w:noProof/>
          <w:color w:val="auto"/>
          <w:sz w:val="24"/>
          <w:szCs w:val="24"/>
        </w:rPr>
        <w:t>4</w:t>
      </w:r>
      <w:r w:rsidR="001065C5" w:rsidRPr="00CA4508">
        <w:rPr>
          <w:rFonts w:ascii="Arial" w:hAnsi="Arial" w:cs="Arial"/>
          <w:color w:val="auto"/>
          <w:sz w:val="24"/>
          <w:szCs w:val="24"/>
        </w:rPr>
        <w:fldChar w:fldCharType="end"/>
      </w:r>
      <w:r w:rsidRPr="00CA4508">
        <w:rPr>
          <w:rFonts w:ascii="Arial" w:hAnsi="Arial" w:cs="Arial"/>
          <w:color w:val="auto"/>
          <w:sz w:val="24"/>
          <w:szCs w:val="24"/>
        </w:rPr>
        <w:t xml:space="preserve">: </w:t>
      </w:r>
      <w:r w:rsidR="000C567A">
        <w:rPr>
          <w:rFonts w:ascii="Arial" w:hAnsi="Arial" w:cs="Arial"/>
          <w:color w:val="auto"/>
          <w:sz w:val="24"/>
          <w:szCs w:val="24"/>
        </w:rPr>
        <w:t>MÉDIA DA DIMENSÃO ESTRUTURA FÍSICA DO ID-CRAS POR NÚCLEO REGIONAL ENTRE 2019 E 2022</w:t>
      </w:r>
    </w:p>
    <w:p w:rsidR="002B0A50" w:rsidRPr="00CA4508" w:rsidRDefault="003B7C16" w:rsidP="002B0A50">
      <w:pPr>
        <w:pStyle w:val="Corpodetexto"/>
        <w:keepNext/>
        <w:spacing w:before="180" w:line="360" w:lineRule="auto"/>
        <w:ind w:right="198"/>
        <w:jc w:val="both"/>
        <w:rPr>
          <w:lang w:val="pt-BR"/>
        </w:rPr>
      </w:pPr>
      <w:r w:rsidRPr="00CA4508">
        <w:rPr>
          <w:rFonts w:ascii="Arial" w:hAnsi="Arial" w:cs="Arial"/>
          <w:noProof/>
          <w:lang w:val="pt-BR"/>
        </w:rPr>
        <w:drawing>
          <wp:inline distT="0" distB="0" distL="0" distR="0">
            <wp:extent cx="5610225" cy="7419975"/>
            <wp:effectExtent l="0" t="0" r="0" b="0"/>
            <wp:docPr id="1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B7C16" w:rsidRPr="00CA4508" w:rsidRDefault="002B0A50" w:rsidP="002B0A50">
      <w:pPr>
        <w:pStyle w:val="Legenda"/>
        <w:jc w:val="both"/>
        <w:rPr>
          <w:rFonts w:ascii="Arial" w:hAnsi="Arial" w:cs="Arial"/>
          <w:b w:val="0"/>
          <w:color w:val="auto"/>
          <w:sz w:val="20"/>
        </w:rPr>
      </w:pPr>
      <w:r w:rsidRPr="00CA4508">
        <w:rPr>
          <w:rFonts w:ascii="Arial" w:hAnsi="Arial" w:cs="Arial"/>
          <w:b w:val="0"/>
          <w:color w:val="auto"/>
          <w:sz w:val="20"/>
        </w:rPr>
        <w:t>Fonte: IDCRAS/CensoSUAS.   Elaboração: DGSUAS/SEDEF</w:t>
      </w:r>
    </w:p>
    <w:p w:rsidR="003B7C16" w:rsidRPr="00CA4508" w:rsidRDefault="003B7C16" w:rsidP="00C56008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3B7C16" w:rsidRPr="00CA4508" w:rsidRDefault="003B7C16" w:rsidP="00C56008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BF1496" w:rsidRDefault="00BF1496" w:rsidP="00BF1496">
      <w:pPr>
        <w:pStyle w:val="Corpodetexto"/>
        <w:spacing w:before="180" w:line="360" w:lineRule="auto"/>
        <w:ind w:right="57" w:firstLine="709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lastRenderedPageBreak/>
        <w:t xml:space="preserve">O gráfico </w:t>
      </w:r>
      <w:proofErr w:type="gramStart"/>
      <w:r>
        <w:rPr>
          <w:rFonts w:ascii="Arial" w:hAnsi="Arial" w:cs="Arial"/>
          <w:lang w:val="pt-BR"/>
        </w:rPr>
        <w:t>4</w:t>
      </w:r>
      <w:proofErr w:type="gramEnd"/>
      <w:r>
        <w:rPr>
          <w:rFonts w:ascii="Arial" w:hAnsi="Arial" w:cs="Arial"/>
          <w:lang w:val="pt-BR"/>
        </w:rPr>
        <w:t xml:space="preserve"> representa as médias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da Estrutura Física por Núcleo Regional entre o período de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2019 à</w:t>
      </w:r>
      <w:r>
        <w:rPr>
          <w:rFonts w:ascii="Arial" w:hAnsi="Arial" w:cs="Arial"/>
          <w:spacing w:val="-5"/>
          <w:lang w:val="pt-BR"/>
        </w:rPr>
        <w:t xml:space="preserve"> </w:t>
      </w:r>
      <w:r>
        <w:rPr>
          <w:rFonts w:ascii="Arial" w:hAnsi="Arial" w:cs="Arial"/>
          <w:lang w:val="pt-BR"/>
        </w:rPr>
        <w:t>2022.</w:t>
      </w:r>
    </w:p>
    <w:p w:rsidR="00BF1496" w:rsidRDefault="00BF1496" w:rsidP="00BF1496">
      <w:pPr>
        <w:pStyle w:val="Corpodetexto"/>
        <w:spacing w:before="180" w:line="360" w:lineRule="auto"/>
        <w:ind w:right="57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 xml:space="preserve">Em 2019, dos 24 Núcleos Regionais 16 apresentaram média entre 3,00 e 3,94. A regional de Pitanga obteve o índice ID-CRAS de 3,00. Os outros </w:t>
      </w:r>
      <w:proofErr w:type="gramStart"/>
      <w:r>
        <w:rPr>
          <w:rFonts w:ascii="Arial" w:hAnsi="Arial" w:cs="Arial"/>
          <w:lang w:val="pt-BR"/>
        </w:rPr>
        <w:t>8</w:t>
      </w:r>
      <w:proofErr w:type="gramEnd"/>
      <w:r>
        <w:rPr>
          <w:rFonts w:ascii="Arial" w:hAnsi="Arial" w:cs="Arial"/>
          <w:lang w:val="pt-BR"/>
        </w:rPr>
        <w:t xml:space="preserve"> Núcleos regionais tiveram média entre 4,00 e 4,53, sendo o maior o maior índice a regional de Ivaiporã.</w:t>
      </w:r>
    </w:p>
    <w:p w:rsidR="00BF1496" w:rsidRDefault="00BF1496" w:rsidP="00BF1496">
      <w:pPr>
        <w:pStyle w:val="Corpodetexto"/>
        <w:spacing w:before="180" w:line="360" w:lineRule="auto"/>
        <w:ind w:right="57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</w:r>
      <w:r>
        <w:rPr>
          <w:rFonts w:ascii="Arial" w:hAnsi="Arial" w:cs="Arial"/>
          <w:shd w:val="clear" w:color="auto" w:fill="FFFFFF"/>
          <w:lang w:val="pt-BR"/>
        </w:rPr>
        <w:t xml:space="preserve">Em 2020, dos 24 Núcleos Regionais 18 apresentaram média entre 3,11 e 3,96. Novamente a regional de Pitanga obteve índice baixo, na casa dos 3,11. Os outros </w:t>
      </w:r>
      <w:proofErr w:type="gramStart"/>
      <w:r>
        <w:rPr>
          <w:rFonts w:ascii="Arial" w:hAnsi="Arial" w:cs="Arial"/>
          <w:shd w:val="clear" w:color="auto" w:fill="FFFFFF"/>
          <w:lang w:val="pt-BR"/>
        </w:rPr>
        <w:t>6</w:t>
      </w:r>
      <w:proofErr w:type="gramEnd"/>
      <w:r>
        <w:rPr>
          <w:rFonts w:ascii="Arial" w:hAnsi="Arial" w:cs="Arial"/>
          <w:shd w:val="clear" w:color="auto" w:fill="FFFFFF"/>
          <w:lang w:val="pt-BR"/>
        </w:rPr>
        <w:t xml:space="preserve"> Núcleos regionais tiveram média entre 4,00 e 5,00, sendo o maior índice a Regional de Ibaiti.</w:t>
      </w:r>
    </w:p>
    <w:p w:rsidR="00BF1496" w:rsidRDefault="00BF1496" w:rsidP="00BF1496">
      <w:pPr>
        <w:pStyle w:val="Corpodetexto"/>
        <w:spacing w:before="180" w:line="360" w:lineRule="auto"/>
        <w:ind w:right="57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 xml:space="preserve">Em 2021, dos 24 Núcleos Regionais </w:t>
      </w:r>
      <w:proofErr w:type="gramStart"/>
      <w:r>
        <w:rPr>
          <w:rFonts w:ascii="Arial" w:hAnsi="Arial" w:cs="Arial"/>
          <w:lang w:val="pt-BR"/>
        </w:rPr>
        <w:t>2</w:t>
      </w:r>
      <w:proofErr w:type="gramEnd"/>
      <w:r>
        <w:rPr>
          <w:rFonts w:ascii="Arial" w:hAnsi="Arial" w:cs="Arial"/>
          <w:lang w:val="pt-BR"/>
        </w:rPr>
        <w:t xml:space="preserve"> tiveram média entre 2,71 e 2,77. 17 apresentaram média entre 3,27 e 3,96. A regional de Paranaguá obteve índice baixo, totalizando 2,71. Os outros </w:t>
      </w:r>
      <w:proofErr w:type="gramStart"/>
      <w:r>
        <w:rPr>
          <w:rFonts w:ascii="Arial" w:hAnsi="Arial" w:cs="Arial"/>
          <w:lang w:val="pt-BR"/>
        </w:rPr>
        <w:t>5</w:t>
      </w:r>
      <w:proofErr w:type="gramEnd"/>
      <w:r>
        <w:rPr>
          <w:rFonts w:ascii="Arial" w:hAnsi="Arial" w:cs="Arial"/>
          <w:lang w:val="pt-BR"/>
        </w:rPr>
        <w:t xml:space="preserve"> Núcleos regionais tiveram média entre 4,00 e 5,00, sendo o maior índice a Regional de Ibaiti.</w:t>
      </w:r>
    </w:p>
    <w:p w:rsidR="00BF1496" w:rsidRDefault="00BF1496" w:rsidP="00BF1496">
      <w:pPr>
        <w:pStyle w:val="Corpodetexto"/>
        <w:spacing w:before="180" w:line="360" w:lineRule="auto"/>
        <w:ind w:right="57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 xml:space="preserve">Em 2022, dos 24 Núcleos regionais 20 tiveram média entre 3,00 e 3,96. A Regional de Paranaguá novamente obteve índice baixo, totalizando a média de 2,71. Os outros </w:t>
      </w:r>
      <w:proofErr w:type="gramStart"/>
      <w:r>
        <w:rPr>
          <w:rFonts w:ascii="Arial" w:hAnsi="Arial" w:cs="Arial"/>
          <w:lang w:val="pt-BR"/>
        </w:rPr>
        <w:t>4</w:t>
      </w:r>
      <w:proofErr w:type="gramEnd"/>
      <w:r>
        <w:rPr>
          <w:rFonts w:ascii="Arial" w:hAnsi="Arial" w:cs="Arial"/>
          <w:lang w:val="pt-BR"/>
        </w:rPr>
        <w:t xml:space="preserve"> Núcleos regionais tiveram média entre 4,00 e 5,00, sendo o maior índice a regional de Ibaiti.</w:t>
      </w:r>
    </w:p>
    <w:p w:rsidR="00BF1496" w:rsidRDefault="00BF1496" w:rsidP="00BF1496">
      <w:pPr>
        <w:pStyle w:val="Corpodetexto"/>
        <w:spacing w:before="180" w:line="360" w:lineRule="auto"/>
        <w:ind w:right="57"/>
        <w:jc w:val="both"/>
        <w:rPr>
          <w:lang w:val="pt-BR"/>
        </w:rPr>
      </w:pPr>
      <w:r>
        <w:rPr>
          <w:rFonts w:ascii="Arial" w:hAnsi="Arial" w:cs="Arial"/>
          <w:lang w:val="pt-BR"/>
        </w:rPr>
        <w:tab/>
        <w:t>Considerando a dimensão Estrutura Física, as médias</w:t>
      </w:r>
      <w:r>
        <w:rPr>
          <w:rStyle w:val="ncoradanotaderodap"/>
          <w:rFonts w:ascii="Arial" w:hAnsi="Arial" w:cs="Arial"/>
          <w:lang w:val="pt-BR"/>
        </w:rPr>
        <w:footnoteReference w:id="7"/>
      </w:r>
      <w:r>
        <w:rPr>
          <w:rFonts w:ascii="Arial" w:hAnsi="Arial" w:cs="Arial"/>
          <w:lang w:val="pt-BR"/>
        </w:rPr>
        <w:t xml:space="preserve"> entre Núcleos Regionais são similares em sua maior parte. Todavia, há discrepâncias mais</w:t>
      </w:r>
      <w:r>
        <w:rPr>
          <w:rFonts w:ascii="Arial" w:hAnsi="Arial" w:cs="Arial"/>
          <w:spacing w:val="-64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significativas, como o baixo índice apresentado em 2020 pela regional de Paranaguá e Pitanga, resultando uma média de 2,71 e 277, respectivamente. </w:t>
      </w:r>
    </w:p>
    <w:p w:rsidR="00E05780" w:rsidRPr="00CA4508" w:rsidRDefault="00E05780" w:rsidP="00EC2E9F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E05780" w:rsidRPr="00CA4508" w:rsidRDefault="000B4E84" w:rsidP="000B4E84">
      <w:pPr>
        <w:pStyle w:val="Corpodetexto"/>
        <w:tabs>
          <w:tab w:val="left" w:pos="1298"/>
        </w:tabs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</w:r>
    </w:p>
    <w:p w:rsidR="00E05780" w:rsidRPr="00CA4508" w:rsidRDefault="00040A4E" w:rsidP="00D022E4">
      <w:pPr>
        <w:pStyle w:val="Legenda"/>
        <w:keepNext/>
        <w:jc w:val="center"/>
        <w:rPr>
          <w:rFonts w:ascii="Arial" w:hAnsi="Arial" w:cs="Arial"/>
          <w:color w:val="auto"/>
          <w:sz w:val="24"/>
          <w:szCs w:val="24"/>
        </w:rPr>
      </w:pPr>
      <w:r w:rsidRPr="00CA4508">
        <w:rPr>
          <w:rFonts w:ascii="Arial" w:hAnsi="Arial" w:cs="Arial"/>
          <w:color w:val="auto"/>
          <w:sz w:val="24"/>
          <w:szCs w:val="24"/>
        </w:rPr>
        <w:lastRenderedPageBreak/>
        <w:t xml:space="preserve">GRÁFICO </w:t>
      </w:r>
      <w:r w:rsidR="001065C5" w:rsidRPr="00CA4508">
        <w:rPr>
          <w:rFonts w:ascii="Arial" w:hAnsi="Arial" w:cs="Arial"/>
          <w:color w:val="auto"/>
          <w:sz w:val="24"/>
          <w:szCs w:val="24"/>
        </w:rPr>
        <w:fldChar w:fldCharType="begin"/>
      </w:r>
      <w:r w:rsidR="00382D58" w:rsidRPr="00CA4508">
        <w:rPr>
          <w:rFonts w:ascii="Arial" w:hAnsi="Arial" w:cs="Arial"/>
          <w:color w:val="auto"/>
          <w:sz w:val="24"/>
          <w:szCs w:val="24"/>
        </w:rPr>
        <w:instrText xml:space="preserve"> SEQ Grafico \* ARABIC </w:instrText>
      </w:r>
      <w:r w:rsidR="001065C5" w:rsidRPr="00CA4508">
        <w:rPr>
          <w:rFonts w:ascii="Arial" w:hAnsi="Arial" w:cs="Arial"/>
          <w:color w:val="auto"/>
          <w:sz w:val="24"/>
          <w:szCs w:val="24"/>
        </w:rPr>
        <w:fldChar w:fldCharType="separate"/>
      </w:r>
      <w:r w:rsidR="00317D73">
        <w:rPr>
          <w:rFonts w:ascii="Arial" w:hAnsi="Arial" w:cs="Arial"/>
          <w:noProof/>
          <w:color w:val="auto"/>
          <w:sz w:val="24"/>
          <w:szCs w:val="24"/>
        </w:rPr>
        <w:t>5</w:t>
      </w:r>
      <w:r w:rsidR="001065C5" w:rsidRPr="00CA4508">
        <w:rPr>
          <w:rFonts w:ascii="Arial" w:hAnsi="Arial" w:cs="Arial"/>
          <w:color w:val="auto"/>
          <w:sz w:val="24"/>
          <w:szCs w:val="24"/>
        </w:rPr>
        <w:fldChar w:fldCharType="end"/>
      </w:r>
      <w:r w:rsidRPr="00CA4508">
        <w:rPr>
          <w:rFonts w:ascii="Arial" w:hAnsi="Arial" w:cs="Arial"/>
          <w:color w:val="auto"/>
          <w:sz w:val="24"/>
          <w:szCs w:val="24"/>
        </w:rPr>
        <w:t xml:space="preserve">: </w:t>
      </w:r>
      <w:r w:rsidR="00E05780" w:rsidRPr="00CA4508">
        <w:rPr>
          <w:rFonts w:ascii="Arial" w:hAnsi="Arial" w:cs="Arial"/>
          <w:color w:val="auto"/>
          <w:sz w:val="24"/>
          <w:szCs w:val="24"/>
        </w:rPr>
        <w:t>MÉDIA DA DIMENSÃO DE RH DO IDCRAS DOS NR/SEDEF-PR, ANOS 2019 A 2022.</w:t>
      </w:r>
    </w:p>
    <w:p w:rsidR="00B5339A" w:rsidRPr="00CA4508" w:rsidRDefault="00E05780" w:rsidP="00B5339A">
      <w:pPr>
        <w:pStyle w:val="Corpodetexto"/>
        <w:keepNext/>
        <w:spacing w:before="180" w:line="360" w:lineRule="auto"/>
        <w:ind w:right="198"/>
        <w:jc w:val="both"/>
        <w:rPr>
          <w:lang w:val="pt-BR"/>
        </w:rPr>
      </w:pPr>
      <w:r w:rsidRPr="00CA4508">
        <w:rPr>
          <w:rFonts w:ascii="Arial" w:hAnsi="Arial" w:cs="Arial"/>
          <w:noProof/>
          <w:lang w:val="pt-BR"/>
        </w:rPr>
        <w:drawing>
          <wp:inline distT="0" distB="0" distL="0" distR="0">
            <wp:extent cx="5348377" cy="7953555"/>
            <wp:effectExtent l="0" t="0" r="0" b="0"/>
            <wp:docPr id="3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05780" w:rsidRPr="00CA4508" w:rsidRDefault="00B5339A" w:rsidP="00B5339A">
      <w:pPr>
        <w:pStyle w:val="Legenda"/>
        <w:jc w:val="both"/>
        <w:rPr>
          <w:rFonts w:ascii="Arial" w:hAnsi="Arial" w:cs="Arial"/>
          <w:b w:val="0"/>
          <w:color w:val="auto"/>
          <w:sz w:val="20"/>
        </w:rPr>
      </w:pPr>
      <w:r w:rsidRPr="00CA4508">
        <w:rPr>
          <w:rFonts w:ascii="Arial" w:hAnsi="Arial" w:cs="Arial"/>
          <w:b w:val="0"/>
          <w:color w:val="auto"/>
          <w:sz w:val="20"/>
        </w:rPr>
        <w:t>Fonte: IDCRAS/CensoSUAS.   Elaboração: DGSUAS/SEDEF</w:t>
      </w:r>
    </w:p>
    <w:p w:rsidR="008F4844" w:rsidRDefault="008F4844" w:rsidP="008F4844">
      <w:pPr>
        <w:pStyle w:val="Corpodetexto"/>
        <w:spacing w:before="180" w:line="360" w:lineRule="auto"/>
        <w:ind w:right="198" w:firstLine="709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lastRenderedPageBreak/>
        <w:t xml:space="preserve">O gráfico </w:t>
      </w:r>
      <w:proofErr w:type="gramStart"/>
      <w:r>
        <w:rPr>
          <w:rFonts w:ascii="Arial" w:hAnsi="Arial" w:cs="Arial"/>
          <w:lang w:val="pt-BR"/>
        </w:rPr>
        <w:t>5</w:t>
      </w:r>
      <w:proofErr w:type="gramEnd"/>
      <w:r>
        <w:rPr>
          <w:rFonts w:ascii="Arial" w:hAnsi="Arial" w:cs="Arial"/>
          <w:lang w:val="pt-BR"/>
        </w:rPr>
        <w:t xml:space="preserve"> representa as médias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da dimensão de Recursos Humanos do ID-CRAS por Núcleo Regional da SEDEF,</w:t>
      </w:r>
      <w:r>
        <w:rPr>
          <w:rFonts w:ascii="Arial" w:hAnsi="Arial" w:cs="Arial"/>
          <w:spacing w:val="-2"/>
          <w:lang w:val="pt-BR"/>
        </w:rPr>
        <w:t xml:space="preserve"> entre </w:t>
      </w:r>
      <w:r>
        <w:rPr>
          <w:rFonts w:ascii="Arial" w:hAnsi="Arial" w:cs="Arial"/>
          <w:lang w:val="pt-BR"/>
        </w:rPr>
        <w:t>2019 e</w:t>
      </w:r>
      <w:r>
        <w:rPr>
          <w:rFonts w:ascii="Arial" w:hAnsi="Arial" w:cs="Arial"/>
          <w:spacing w:val="-5"/>
          <w:lang w:val="pt-BR"/>
        </w:rPr>
        <w:t xml:space="preserve"> </w:t>
      </w:r>
      <w:r>
        <w:rPr>
          <w:rFonts w:ascii="Arial" w:hAnsi="Arial" w:cs="Arial"/>
          <w:lang w:val="pt-BR"/>
        </w:rPr>
        <w:t>2022.</w:t>
      </w:r>
    </w:p>
    <w:p w:rsidR="008F4844" w:rsidRDefault="008F4844" w:rsidP="008F4844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 xml:space="preserve"> Em 2019, dos 24 Núcleos regionais </w:t>
      </w:r>
      <w:proofErr w:type="gramStart"/>
      <w:r>
        <w:rPr>
          <w:rFonts w:ascii="Arial" w:hAnsi="Arial" w:cs="Arial"/>
          <w:lang w:val="pt-BR"/>
        </w:rPr>
        <w:t>8</w:t>
      </w:r>
      <w:proofErr w:type="gramEnd"/>
      <w:r>
        <w:rPr>
          <w:rFonts w:ascii="Arial" w:hAnsi="Arial" w:cs="Arial"/>
          <w:lang w:val="pt-BR"/>
        </w:rPr>
        <w:t xml:space="preserve"> apresentaram média entre 3,42 e 3,92. A regional de Guarapuava obteve a média mais baixa na dimensão RH – 3,42. Os outros 16 Núcleos regionais tiveram a média entre 4,00 e 4,5, sendo o maior índice a regional de Cianorte.</w:t>
      </w:r>
    </w:p>
    <w:p w:rsidR="008F4844" w:rsidRDefault="008F4844" w:rsidP="008F4844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Em 2020, 10 dos 24 Núcleos Regionais apresentaram média de desenvolvimento de RH entre 3,22 e 3,91, sendo a média mais baixa a Regional de Irati. Os outros 14 Núcleos Regionais tiveram média entre 4,00 e 4,51, sendo o maior índice a regional de Campo Mourão.</w:t>
      </w:r>
    </w:p>
    <w:p w:rsidR="008F4844" w:rsidRDefault="008F4844" w:rsidP="008F4844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 xml:space="preserve">Em 2021, 11 dos 24 Núcleos Regionais </w:t>
      </w:r>
      <w:proofErr w:type="spellStart"/>
      <w:r>
        <w:rPr>
          <w:rFonts w:ascii="Arial" w:hAnsi="Arial" w:cs="Arial"/>
          <w:lang w:val="pt-BR"/>
        </w:rPr>
        <w:t>esentaram</w:t>
      </w:r>
      <w:proofErr w:type="spellEnd"/>
      <w:r>
        <w:rPr>
          <w:rFonts w:ascii="Arial" w:hAnsi="Arial" w:cs="Arial"/>
          <w:lang w:val="pt-BR"/>
        </w:rPr>
        <w:t xml:space="preserve"> média entre 3,27 e 3,92, sendo a regional de Irati com a menor média na dimensão de RH. Os outros 13 Núcleos Regionais tiveram média entre 4,00 e 4,64, sendo o maior índice a regional de Foz do Iguaçu.</w:t>
      </w:r>
    </w:p>
    <w:p w:rsidR="008F4844" w:rsidRDefault="008F4844" w:rsidP="008F4844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Em 2022, 9 dos 24 Núcleos Regionais apresentaram média entre 3,37 e 3,95, sendo a regional de Paranaguá com a menor média de RH. Os outros 15 Núcleos regionais tiveram média entre 4,00 e 4,81 sendo a maior média a Regional de Cascavel.</w:t>
      </w:r>
    </w:p>
    <w:p w:rsidR="008F4844" w:rsidRDefault="008F4844" w:rsidP="008F4844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shd w:val="clear" w:color="auto" w:fill="FFFFFF"/>
          <w:lang w:val="pt-BR"/>
        </w:rPr>
      </w:pPr>
      <w:r>
        <w:rPr>
          <w:rFonts w:ascii="Arial" w:hAnsi="Arial" w:cs="Arial"/>
          <w:lang w:val="pt-BR"/>
        </w:rPr>
        <w:tab/>
        <w:t>As médias apresentadas pelos Núcleos Regionais na dimensão RH, em sua maioria, são similares. O menor índice foi de 3,22, enquanto o maior índice foi de 4,81. Ou seja, houve uma discrepância significativa.</w:t>
      </w:r>
    </w:p>
    <w:p w:rsidR="008F4844" w:rsidRDefault="008F4844" w:rsidP="008F4844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shd w:val="clear" w:color="auto" w:fill="FFFFFF"/>
          <w:lang w:val="pt-BR"/>
        </w:rPr>
      </w:pPr>
      <w:r>
        <w:rPr>
          <w:rFonts w:ascii="Arial" w:hAnsi="Arial" w:cs="Arial"/>
          <w:lang w:val="pt-BR"/>
        </w:rPr>
        <w:tab/>
        <w:t xml:space="preserve">Fato é que nenhuma regional obteve nota máxima na dimensão de RH, o que significa que todos os núcleos regionais do Estado do Paraná possuem unidades de CRAS com déficit no quadro funcional. A inobservância da composição da equipe conforme as diretrizes da NOB-RH/SUAS </w:t>
      </w:r>
      <w:proofErr w:type="gramStart"/>
      <w:r>
        <w:rPr>
          <w:rFonts w:ascii="Arial" w:hAnsi="Arial" w:cs="Arial"/>
          <w:lang w:val="pt-BR"/>
        </w:rPr>
        <w:t>repercute</w:t>
      </w:r>
      <w:proofErr w:type="gramEnd"/>
      <w:r>
        <w:rPr>
          <w:rFonts w:ascii="Arial" w:hAnsi="Arial" w:cs="Arial"/>
          <w:lang w:val="pt-BR"/>
        </w:rPr>
        <w:t xml:space="preserve"> de </w:t>
      </w:r>
      <w:proofErr w:type="spellStart"/>
      <w:r>
        <w:rPr>
          <w:rFonts w:ascii="Arial" w:hAnsi="Arial" w:cs="Arial"/>
          <w:lang w:val="pt-BR"/>
        </w:rPr>
        <w:t>maneria</w:t>
      </w:r>
      <w:proofErr w:type="spellEnd"/>
      <w:r>
        <w:rPr>
          <w:rFonts w:ascii="Arial" w:hAnsi="Arial" w:cs="Arial"/>
          <w:lang w:val="pt-BR"/>
        </w:rPr>
        <w:t xml:space="preserve"> negativa na oferta dos serviços.</w:t>
      </w:r>
    </w:p>
    <w:p w:rsidR="00293454" w:rsidRPr="00CA4508" w:rsidRDefault="00040A4E" w:rsidP="00F5465C">
      <w:pPr>
        <w:pStyle w:val="Legenda"/>
        <w:keepNext/>
        <w:jc w:val="center"/>
        <w:rPr>
          <w:rFonts w:ascii="Arial" w:hAnsi="Arial" w:cs="Arial"/>
          <w:color w:val="auto"/>
          <w:sz w:val="24"/>
          <w:szCs w:val="24"/>
        </w:rPr>
      </w:pPr>
      <w:r w:rsidRPr="00CA4508">
        <w:rPr>
          <w:rFonts w:ascii="Arial" w:hAnsi="Arial" w:cs="Arial"/>
          <w:color w:val="auto"/>
          <w:sz w:val="24"/>
          <w:szCs w:val="24"/>
        </w:rPr>
        <w:lastRenderedPageBreak/>
        <w:t xml:space="preserve">GRÁFICO </w:t>
      </w:r>
      <w:r w:rsidR="001065C5" w:rsidRPr="00CA4508">
        <w:rPr>
          <w:rFonts w:ascii="Arial" w:hAnsi="Arial" w:cs="Arial"/>
          <w:color w:val="auto"/>
          <w:sz w:val="24"/>
          <w:szCs w:val="24"/>
        </w:rPr>
        <w:fldChar w:fldCharType="begin"/>
      </w:r>
      <w:r w:rsidR="00382D58" w:rsidRPr="00CA4508">
        <w:rPr>
          <w:rFonts w:ascii="Arial" w:hAnsi="Arial" w:cs="Arial"/>
          <w:color w:val="auto"/>
          <w:sz w:val="24"/>
          <w:szCs w:val="24"/>
        </w:rPr>
        <w:instrText xml:space="preserve"> SEQ Grafico \* ARABIC </w:instrText>
      </w:r>
      <w:r w:rsidR="001065C5" w:rsidRPr="00CA4508">
        <w:rPr>
          <w:rFonts w:ascii="Arial" w:hAnsi="Arial" w:cs="Arial"/>
          <w:color w:val="auto"/>
          <w:sz w:val="24"/>
          <w:szCs w:val="24"/>
        </w:rPr>
        <w:fldChar w:fldCharType="separate"/>
      </w:r>
      <w:r w:rsidR="00317D73">
        <w:rPr>
          <w:rFonts w:ascii="Arial" w:hAnsi="Arial" w:cs="Arial"/>
          <w:noProof/>
          <w:color w:val="auto"/>
          <w:sz w:val="24"/>
          <w:szCs w:val="24"/>
        </w:rPr>
        <w:t>6</w:t>
      </w:r>
      <w:r w:rsidR="001065C5" w:rsidRPr="00CA4508">
        <w:rPr>
          <w:rFonts w:ascii="Arial" w:hAnsi="Arial" w:cs="Arial"/>
          <w:color w:val="auto"/>
          <w:sz w:val="24"/>
          <w:szCs w:val="24"/>
        </w:rPr>
        <w:fldChar w:fldCharType="end"/>
      </w:r>
      <w:r w:rsidRPr="00CA4508">
        <w:rPr>
          <w:rFonts w:ascii="Arial" w:hAnsi="Arial" w:cs="Arial"/>
          <w:color w:val="auto"/>
          <w:sz w:val="24"/>
          <w:szCs w:val="24"/>
        </w:rPr>
        <w:t xml:space="preserve">: </w:t>
      </w:r>
      <w:r w:rsidR="000C62D9" w:rsidRPr="00CA4508">
        <w:rPr>
          <w:rFonts w:ascii="Arial" w:hAnsi="Arial" w:cs="Arial"/>
          <w:color w:val="auto"/>
          <w:sz w:val="24"/>
          <w:szCs w:val="24"/>
        </w:rPr>
        <w:t>MÉDIA DA DIMENSÃO DE SERVIÇOS E BENEFÍCIOS</w:t>
      </w:r>
      <w:r w:rsidR="00293454" w:rsidRPr="00CA4508">
        <w:rPr>
          <w:rFonts w:ascii="Arial" w:hAnsi="Arial" w:cs="Arial"/>
          <w:color w:val="auto"/>
          <w:sz w:val="24"/>
          <w:szCs w:val="24"/>
        </w:rPr>
        <w:t xml:space="preserve"> DO IDCRAS DOS NR/SEDEF-PR, ANOS 2019 A 2022.</w:t>
      </w:r>
    </w:p>
    <w:p w:rsidR="00293454" w:rsidRPr="00CA4508" w:rsidRDefault="00293454" w:rsidP="00293454">
      <w:pPr>
        <w:keepNext/>
      </w:pPr>
      <w:r w:rsidRPr="00CA4508">
        <w:rPr>
          <w:noProof/>
        </w:rPr>
        <w:drawing>
          <wp:inline distT="0" distB="0" distL="0" distR="0">
            <wp:extent cx="5624423" cy="7996687"/>
            <wp:effectExtent l="0" t="0" r="0" b="0"/>
            <wp:docPr id="6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C2E9F" w:rsidRPr="00CA4508" w:rsidRDefault="00293454" w:rsidP="00293454">
      <w:pPr>
        <w:pStyle w:val="Legenda"/>
        <w:rPr>
          <w:rFonts w:ascii="Arial" w:hAnsi="Arial" w:cs="Arial"/>
          <w:b w:val="0"/>
          <w:color w:val="auto"/>
          <w:sz w:val="20"/>
        </w:rPr>
      </w:pPr>
      <w:r w:rsidRPr="00CA4508">
        <w:rPr>
          <w:rFonts w:ascii="Arial" w:hAnsi="Arial" w:cs="Arial"/>
          <w:b w:val="0"/>
          <w:color w:val="auto"/>
          <w:sz w:val="20"/>
        </w:rPr>
        <w:t>Fonte: IDCRAS/CensoSUAS.   Elaboração: DGSUAS/SEDEF</w:t>
      </w:r>
    </w:p>
    <w:p w:rsidR="00BD608F" w:rsidRDefault="00BD608F" w:rsidP="00BD608F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lastRenderedPageBreak/>
        <w:t xml:space="preserve">O gráfico </w:t>
      </w:r>
      <w:proofErr w:type="gramStart"/>
      <w:r>
        <w:rPr>
          <w:rFonts w:ascii="Arial" w:hAnsi="Arial" w:cs="Arial"/>
          <w:lang w:val="pt-BR"/>
        </w:rPr>
        <w:t>6</w:t>
      </w:r>
      <w:proofErr w:type="gramEnd"/>
      <w:r>
        <w:rPr>
          <w:rFonts w:ascii="Arial" w:hAnsi="Arial" w:cs="Arial"/>
          <w:lang w:val="pt-BR"/>
        </w:rPr>
        <w:t xml:space="preserve"> representa as médias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da dimensão de Serviços e Benefícios por Núcleo Regional,</w:t>
      </w:r>
      <w:r>
        <w:rPr>
          <w:rFonts w:ascii="Arial" w:hAnsi="Arial" w:cs="Arial"/>
          <w:spacing w:val="-2"/>
          <w:lang w:val="pt-BR"/>
        </w:rPr>
        <w:t xml:space="preserve"> entre </w:t>
      </w:r>
      <w:r>
        <w:rPr>
          <w:rFonts w:ascii="Arial" w:hAnsi="Arial" w:cs="Arial"/>
          <w:lang w:val="pt-BR"/>
        </w:rPr>
        <w:t>2019 e</w:t>
      </w:r>
      <w:r>
        <w:rPr>
          <w:rFonts w:ascii="Arial" w:hAnsi="Arial" w:cs="Arial"/>
          <w:spacing w:val="-5"/>
          <w:lang w:val="pt-BR"/>
        </w:rPr>
        <w:t xml:space="preserve"> </w:t>
      </w:r>
      <w:r>
        <w:rPr>
          <w:rFonts w:ascii="Arial" w:hAnsi="Arial" w:cs="Arial"/>
          <w:lang w:val="pt-BR"/>
        </w:rPr>
        <w:t>2022.</w:t>
      </w:r>
    </w:p>
    <w:p w:rsidR="00BD608F" w:rsidRDefault="00BD608F" w:rsidP="00BD608F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Em 2019, 4 dos 24 Núcleos Regionais tiveram média entre 2,00 e 2,92, sendo a menor média a Regional de Ibaiti. 19 Núcleos regionais tiveram média entre 3,00 e 3,88, e apenas a regional Laranjeira do Sul obteve média 4,00.</w:t>
      </w:r>
    </w:p>
    <w:p w:rsidR="00BD608F" w:rsidRDefault="00BD608F" w:rsidP="00BD608F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 xml:space="preserve">Em 2020, dos 24 Núcleos regionais 16 tiveram a média entre 2,07 e 2,88 a média mais baixa da dimensão de Serviços e Benefícios foi do Núcleo Regional de Paranaguá com 2,07; os outros </w:t>
      </w:r>
      <w:proofErr w:type="gramStart"/>
      <w:r>
        <w:rPr>
          <w:rFonts w:ascii="Arial" w:hAnsi="Arial" w:cs="Arial"/>
          <w:lang w:val="pt-BR"/>
        </w:rPr>
        <w:t>8</w:t>
      </w:r>
      <w:proofErr w:type="gramEnd"/>
      <w:r>
        <w:rPr>
          <w:rFonts w:ascii="Arial" w:hAnsi="Arial" w:cs="Arial"/>
          <w:lang w:val="pt-BR"/>
        </w:rPr>
        <w:t xml:space="preserve"> Núcleos regionais tiveram a média de 3,00 e 3,40 sedo o maior o Núcleo Regional de laranjeiras do Sul.</w:t>
      </w:r>
    </w:p>
    <w:p w:rsidR="00BD608F" w:rsidRDefault="00BD608F" w:rsidP="00BD608F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Em 2021, dos 24 Núcleos regionais somente a regional de Londrina teve média de 1,76. 14 Núcleos regionais tiveram média entre 2,27 e 2,96. Os demais tiveram média entre 3,00 e 3,44, sendo a maior média o Núcleo Regional de Irati.</w:t>
      </w:r>
    </w:p>
    <w:p w:rsidR="00BD608F" w:rsidRDefault="00BD608F" w:rsidP="00BD608F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Em 2022, dos 24 Núcleos regionais somente a regional de Paranaguá obteve a média de 1,55. 10 Núcleos regionais tiveram média entre 2,31 e 2,98. Ademais, 13 Núcleos Regionais tiveram média entre 3,00 e 3,77, sendo o maior índice a regional de Guarapuava.</w:t>
      </w:r>
    </w:p>
    <w:p w:rsidR="00BD608F" w:rsidRDefault="00BD608F" w:rsidP="00BD608F">
      <w:pPr>
        <w:pStyle w:val="Corpodetexto"/>
        <w:spacing w:before="180" w:line="360" w:lineRule="auto"/>
        <w:ind w:right="198"/>
        <w:jc w:val="both"/>
        <w:rPr>
          <w:lang w:val="pt-BR"/>
        </w:rPr>
      </w:pPr>
      <w:r>
        <w:rPr>
          <w:rFonts w:ascii="Arial" w:hAnsi="Arial" w:cs="Arial"/>
          <w:lang w:val="pt-BR"/>
        </w:rPr>
        <w:tab/>
        <w:t xml:space="preserve">Em relação à dimensão Serviços e Benefícios, </w:t>
      </w:r>
      <w:proofErr w:type="gramStart"/>
      <w:r>
        <w:rPr>
          <w:rFonts w:ascii="Arial" w:hAnsi="Arial" w:cs="Arial"/>
          <w:lang w:val="pt-BR"/>
        </w:rPr>
        <w:t>ressalta-se</w:t>
      </w:r>
      <w:proofErr w:type="gramEnd"/>
      <w:r>
        <w:rPr>
          <w:rFonts w:ascii="Arial" w:hAnsi="Arial" w:cs="Arial"/>
          <w:lang w:val="pt-BR"/>
        </w:rPr>
        <w:t xml:space="preserve"> as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variações significativas entre 2019 e 2022 apresentadas em algumas regionais.</w:t>
      </w:r>
    </w:p>
    <w:p w:rsidR="00BD608F" w:rsidRDefault="00BD608F" w:rsidP="00BD608F">
      <w:pPr>
        <w:pStyle w:val="Corpodetexto"/>
        <w:spacing w:before="180" w:line="360" w:lineRule="auto"/>
        <w:ind w:right="198"/>
        <w:jc w:val="both"/>
        <w:rPr>
          <w:lang w:val="pt-BR"/>
        </w:rPr>
      </w:pPr>
      <w:r>
        <w:rPr>
          <w:rFonts w:ascii="Arial" w:hAnsi="Arial" w:cs="Arial"/>
          <w:lang w:val="pt-BR"/>
        </w:rPr>
        <w:tab/>
        <w:t xml:space="preserve">23 dos 24 Núcleos regionais tiveram em </w:t>
      </w:r>
      <w:proofErr w:type="gramStart"/>
      <w:r>
        <w:rPr>
          <w:rFonts w:ascii="Arial" w:hAnsi="Arial" w:cs="Arial"/>
          <w:lang w:val="pt-BR"/>
        </w:rPr>
        <w:t>um ano média</w:t>
      </w:r>
      <w:proofErr w:type="gramEnd"/>
      <w:r>
        <w:rPr>
          <w:rFonts w:ascii="Arial" w:hAnsi="Arial" w:cs="Arial"/>
          <w:lang w:val="pt-BR"/>
        </w:rPr>
        <w:t xml:space="preserve"> entre 2,00 e 2,98, resultando índico muito aquém da qualidade desejada</w:t>
      </w:r>
      <w:r>
        <w:rPr>
          <w:rStyle w:val="ncoradanotaderodap"/>
          <w:rFonts w:ascii="Arial" w:hAnsi="Arial" w:cs="Arial"/>
          <w:lang w:val="pt-BR"/>
        </w:rPr>
        <w:footnoteReference w:id="8"/>
      </w:r>
      <w:r>
        <w:rPr>
          <w:rFonts w:ascii="Arial" w:hAnsi="Arial" w:cs="Arial"/>
          <w:lang w:val="pt-BR"/>
        </w:rPr>
        <w:t>.</w:t>
      </w:r>
    </w:p>
    <w:p w:rsidR="00BD608F" w:rsidRDefault="00BD608F" w:rsidP="00BD608F">
      <w:pPr>
        <w:pStyle w:val="Corpodetexto"/>
        <w:spacing w:before="180" w:line="360" w:lineRule="auto"/>
        <w:ind w:right="198"/>
        <w:jc w:val="both"/>
        <w:rPr>
          <w:lang w:val="pt-BR"/>
        </w:rPr>
      </w:pPr>
      <w:r>
        <w:rPr>
          <w:rFonts w:ascii="Arial" w:hAnsi="Arial" w:cs="Arial"/>
          <w:lang w:val="pt-BR"/>
        </w:rPr>
        <w:tab/>
        <w:t xml:space="preserve">Nos </w:t>
      </w:r>
      <w:proofErr w:type="gramStart"/>
      <w:r>
        <w:rPr>
          <w:rFonts w:ascii="Arial" w:hAnsi="Arial" w:cs="Arial"/>
          <w:lang w:val="pt-BR"/>
        </w:rPr>
        <w:t>4</w:t>
      </w:r>
      <w:proofErr w:type="gramEnd"/>
      <w:r>
        <w:rPr>
          <w:rFonts w:ascii="Arial" w:hAnsi="Arial" w:cs="Arial"/>
          <w:lang w:val="pt-BR"/>
        </w:rPr>
        <w:t xml:space="preserve"> anos de estudo apenas o Núcleo Regional de Francisco Beltrão apresentou médias estáveis e com nível aceitável, sendo 2019 a média de 3,72; 2020 média de 3,33; 2021 média de 3,15.</w:t>
      </w:r>
    </w:p>
    <w:p w:rsidR="00BD608F" w:rsidRDefault="00BD608F" w:rsidP="00BD608F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 xml:space="preserve">Observa-se que os períodos relacionados correspondem à época da pandemia da Covid-19. Em 2022 na retomada </w:t>
      </w:r>
      <w:proofErr w:type="gramStart"/>
      <w:r>
        <w:rPr>
          <w:rFonts w:ascii="Arial" w:hAnsi="Arial" w:cs="Arial"/>
          <w:lang w:val="pt-BR"/>
        </w:rPr>
        <w:t>pós pandemia</w:t>
      </w:r>
      <w:proofErr w:type="gramEnd"/>
      <w:r>
        <w:rPr>
          <w:rFonts w:ascii="Arial" w:hAnsi="Arial" w:cs="Arial"/>
          <w:lang w:val="pt-BR"/>
        </w:rPr>
        <w:t xml:space="preserve"> houve uma leve recuperação no índice, passando de 3,15 para 3,45.</w:t>
      </w:r>
    </w:p>
    <w:p w:rsidR="00BD608F" w:rsidRDefault="00BD608F" w:rsidP="00BD608F">
      <w:pPr>
        <w:pStyle w:val="Corpodetexto"/>
        <w:spacing w:before="180" w:line="360" w:lineRule="auto"/>
        <w:ind w:right="198"/>
        <w:jc w:val="both"/>
        <w:rPr>
          <w:lang w:val="pt-BR"/>
        </w:rPr>
      </w:pPr>
    </w:p>
    <w:p w:rsidR="00A55D39" w:rsidRDefault="00A55D39" w:rsidP="00392404">
      <w:pPr>
        <w:rPr>
          <w:rFonts w:ascii="Arial" w:hAnsi="Arial" w:cs="Arial"/>
          <w:b/>
          <w:color w:val="006600"/>
          <w:sz w:val="36"/>
          <w:szCs w:val="40"/>
        </w:rPr>
      </w:pPr>
      <w:r w:rsidRPr="00CA4508">
        <w:rPr>
          <w:rFonts w:ascii="Arial" w:hAnsi="Arial" w:cs="Arial"/>
          <w:b/>
          <w:color w:val="006600"/>
          <w:sz w:val="36"/>
          <w:szCs w:val="40"/>
        </w:rPr>
        <w:lastRenderedPageBreak/>
        <w:t>ANÁLISES DE DESENVOLVIMENTO DO IDCRAS</w:t>
      </w:r>
    </w:p>
    <w:p w:rsidR="005973B3" w:rsidRPr="008A540F" w:rsidRDefault="007F2797" w:rsidP="00A721CA">
      <w:pPr>
        <w:pStyle w:val="Corpodetexto"/>
        <w:spacing w:before="180" w:line="360" w:lineRule="auto"/>
        <w:ind w:right="198" w:firstLine="709"/>
        <w:jc w:val="both"/>
        <w:rPr>
          <w:rFonts w:ascii="Arial" w:hAnsi="Arial" w:cs="Arial"/>
        </w:rPr>
      </w:pPr>
      <w:r w:rsidRPr="008A540F">
        <w:rPr>
          <w:rFonts w:ascii="Arial" w:hAnsi="Arial" w:cs="Arial"/>
        </w:rPr>
        <w:t>Conforme a Tabela 3, todos os equipamentos e municípios analisados nos anos 2019, 2020, 2021 e 2022 no Estado do Paraná (conforme dados do Censo SUAS), distribuídos nos 399</w:t>
      </w:r>
      <w:r w:rsidR="0080002A">
        <w:rPr>
          <w:rStyle w:val="Refdenotaderodap"/>
          <w:rFonts w:ascii="Arial" w:hAnsi="Arial" w:cs="Arial"/>
        </w:rPr>
        <w:footnoteReference w:id="9"/>
      </w:r>
      <w:r w:rsidRPr="008A540F">
        <w:rPr>
          <w:rFonts w:ascii="Arial" w:hAnsi="Arial" w:cs="Arial"/>
        </w:rPr>
        <w:t xml:space="preserve"> municípios, apresentam os seguintes dados quantitativos nas diferentes faixas de IDCRAS final</w:t>
      </w:r>
      <w:r w:rsidR="0080002A">
        <w:rPr>
          <w:rStyle w:val="Refdenotaderodap"/>
          <w:rFonts w:ascii="Arial" w:hAnsi="Arial" w:cs="Arial"/>
        </w:rPr>
        <w:footnoteReference w:id="10"/>
      </w:r>
      <w:r w:rsidRPr="008A540F">
        <w:rPr>
          <w:rFonts w:ascii="Arial" w:hAnsi="Arial" w:cs="Arial"/>
        </w:rPr>
        <w:t xml:space="preserve"> (Tabela 1).</w:t>
      </w:r>
    </w:p>
    <w:p w:rsidR="00F656D7" w:rsidRPr="007F2797" w:rsidRDefault="00F656D7" w:rsidP="007F2797">
      <w:pPr>
        <w:pStyle w:val="Corpodetexto"/>
        <w:spacing w:before="180" w:line="360" w:lineRule="auto"/>
        <w:ind w:right="198"/>
        <w:jc w:val="both"/>
      </w:pPr>
    </w:p>
    <w:p w:rsidR="004C67B2" w:rsidRPr="00CA4508" w:rsidRDefault="00F656D7" w:rsidP="00536CD8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186055</wp:posOffset>
            </wp:positionV>
            <wp:extent cx="5810250" cy="3009900"/>
            <wp:effectExtent l="19050" t="0" r="0" b="0"/>
            <wp:wrapNone/>
            <wp:docPr id="17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040A4E" w:rsidRPr="00CA4508">
        <w:rPr>
          <w:rFonts w:ascii="Arial" w:hAnsi="Arial" w:cs="Arial"/>
          <w:b/>
          <w:sz w:val="24"/>
          <w:szCs w:val="24"/>
        </w:rPr>
        <w:t xml:space="preserve">GRÁFICO </w:t>
      </w:r>
      <w:r w:rsidR="001065C5" w:rsidRPr="00CA4508">
        <w:rPr>
          <w:rFonts w:ascii="Arial" w:hAnsi="Arial" w:cs="Arial"/>
          <w:b/>
          <w:sz w:val="24"/>
          <w:szCs w:val="24"/>
        </w:rPr>
        <w:fldChar w:fldCharType="begin"/>
      </w:r>
      <w:r w:rsidR="00382D58" w:rsidRPr="00CA4508">
        <w:rPr>
          <w:rFonts w:ascii="Arial" w:hAnsi="Arial" w:cs="Arial"/>
          <w:b/>
          <w:sz w:val="24"/>
          <w:szCs w:val="24"/>
        </w:rPr>
        <w:instrText xml:space="preserve"> SEQ Grafico \* ARABIC </w:instrText>
      </w:r>
      <w:r w:rsidR="001065C5" w:rsidRPr="00CA4508">
        <w:rPr>
          <w:rFonts w:ascii="Arial" w:hAnsi="Arial" w:cs="Arial"/>
          <w:b/>
          <w:sz w:val="24"/>
          <w:szCs w:val="24"/>
        </w:rPr>
        <w:fldChar w:fldCharType="separate"/>
      </w:r>
      <w:r w:rsidR="00317D73">
        <w:rPr>
          <w:rFonts w:ascii="Arial" w:hAnsi="Arial" w:cs="Arial"/>
          <w:b/>
          <w:noProof/>
          <w:sz w:val="24"/>
          <w:szCs w:val="24"/>
        </w:rPr>
        <w:t>7</w:t>
      </w:r>
      <w:r w:rsidR="001065C5" w:rsidRPr="00CA4508">
        <w:rPr>
          <w:rFonts w:ascii="Arial" w:hAnsi="Arial" w:cs="Arial"/>
          <w:b/>
          <w:sz w:val="24"/>
          <w:szCs w:val="24"/>
        </w:rPr>
        <w:fldChar w:fldCharType="end"/>
      </w:r>
      <w:r w:rsidR="00040A4E" w:rsidRPr="00CA4508">
        <w:rPr>
          <w:rFonts w:ascii="Arial" w:hAnsi="Arial" w:cs="Arial"/>
          <w:b/>
          <w:sz w:val="24"/>
          <w:szCs w:val="24"/>
        </w:rPr>
        <w:t xml:space="preserve">: </w:t>
      </w:r>
      <w:r w:rsidR="004C67B2" w:rsidRPr="00CA4508">
        <w:rPr>
          <w:rFonts w:ascii="Arial" w:hAnsi="Arial" w:cs="Arial"/>
          <w:b/>
          <w:sz w:val="24"/>
          <w:szCs w:val="24"/>
        </w:rPr>
        <w:t>NIVEL DE DESENVOLVIMENTO DO IDCRAS POR CRAS</w:t>
      </w:r>
      <w:proofErr w:type="gramStart"/>
      <w:r w:rsidR="004C67B2" w:rsidRPr="00CA4508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="004C67B2" w:rsidRPr="00CA4508">
        <w:rPr>
          <w:rFonts w:ascii="Arial" w:hAnsi="Arial" w:cs="Arial"/>
          <w:b/>
          <w:sz w:val="24"/>
          <w:szCs w:val="24"/>
        </w:rPr>
        <w:t>NO ESTADO DO PARANÁ</w:t>
      </w:r>
    </w:p>
    <w:p w:rsidR="004C67B2" w:rsidRPr="00CA4508" w:rsidRDefault="004C67B2" w:rsidP="00150567">
      <w:pPr>
        <w:pStyle w:val="SemEspaamento"/>
        <w:rPr>
          <w:rFonts w:ascii="Arial" w:hAnsi="Arial" w:cs="Arial"/>
          <w:sz w:val="20"/>
        </w:rPr>
      </w:pPr>
    </w:p>
    <w:p w:rsidR="00F656D7" w:rsidRDefault="00F656D7" w:rsidP="00150567">
      <w:pPr>
        <w:pStyle w:val="SemEspaamento"/>
        <w:rPr>
          <w:rFonts w:ascii="Arial" w:hAnsi="Arial" w:cs="Arial"/>
          <w:sz w:val="20"/>
        </w:rPr>
      </w:pPr>
    </w:p>
    <w:p w:rsidR="00F656D7" w:rsidRDefault="00F656D7" w:rsidP="00150567">
      <w:pPr>
        <w:pStyle w:val="SemEspaamento"/>
        <w:rPr>
          <w:rFonts w:ascii="Arial" w:hAnsi="Arial" w:cs="Arial"/>
          <w:sz w:val="20"/>
        </w:rPr>
      </w:pPr>
    </w:p>
    <w:p w:rsidR="00F656D7" w:rsidRDefault="00F656D7" w:rsidP="00150567">
      <w:pPr>
        <w:pStyle w:val="SemEspaamento"/>
        <w:rPr>
          <w:rFonts w:ascii="Arial" w:hAnsi="Arial" w:cs="Arial"/>
          <w:sz w:val="20"/>
        </w:rPr>
      </w:pPr>
    </w:p>
    <w:p w:rsidR="00F656D7" w:rsidRDefault="00F656D7" w:rsidP="00150567">
      <w:pPr>
        <w:pStyle w:val="SemEspaamento"/>
        <w:rPr>
          <w:rFonts w:ascii="Arial" w:hAnsi="Arial" w:cs="Arial"/>
          <w:sz w:val="20"/>
        </w:rPr>
      </w:pPr>
    </w:p>
    <w:p w:rsidR="00F656D7" w:rsidRDefault="00F656D7" w:rsidP="00150567">
      <w:pPr>
        <w:pStyle w:val="SemEspaamento"/>
        <w:rPr>
          <w:rFonts w:ascii="Arial" w:hAnsi="Arial" w:cs="Arial"/>
          <w:sz w:val="20"/>
        </w:rPr>
      </w:pPr>
    </w:p>
    <w:p w:rsidR="00F656D7" w:rsidRDefault="00F656D7" w:rsidP="00150567">
      <w:pPr>
        <w:pStyle w:val="SemEspaamento"/>
        <w:rPr>
          <w:rFonts w:ascii="Arial" w:hAnsi="Arial" w:cs="Arial"/>
          <w:sz w:val="20"/>
        </w:rPr>
      </w:pPr>
    </w:p>
    <w:p w:rsidR="00F656D7" w:rsidRDefault="00F656D7" w:rsidP="00150567">
      <w:pPr>
        <w:pStyle w:val="SemEspaamento"/>
        <w:rPr>
          <w:rFonts w:ascii="Arial" w:hAnsi="Arial" w:cs="Arial"/>
          <w:sz w:val="20"/>
        </w:rPr>
      </w:pPr>
    </w:p>
    <w:p w:rsidR="00F656D7" w:rsidRDefault="00F656D7" w:rsidP="00150567">
      <w:pPr>
        <w:pStyle w:val="SemEspaamento"/>
        <w:rPr>
          <w:rFonts w:ascii="Arial" w:hAnsi="Arial" w:cs="Arial"/>
          <w:sz w:val="20"/>
        </w:rPr>
      </w:pPr>
    </w:p>
    <w:p w:rsidR="00F656D7" w:rsidRDefault="00F656D7" w:rsidP="00150567">
      <w:pPr>
        <w:pStyle w:val="SemEspaamento"/>
        <w:rPr>
          <w:rFonts w:ascii="Arial" w:hAnsi="Arial" w:cs="Arial"/>
          <w:sz w:val="20"/>
        </w:rPr>
      </w:pPr>
    </w:p>
    <w:p w:rsidR="00F656D7" w:rsidRDefault="00F656D7" w:rsidP="00150567">
      <w:pPr>
        <w:pStyle w:val="SemEspaamento"/>
        <w:rPr>
          <w:rFonts w:ascii="Arial" w:hAnsi="Arial" w:cs="Arial"/>
          <w:sz w:val="20"/>
        </w:rPr>
      </w:pPr>
    </w:p>
    <w:p w:rsidR="00F656D7" w:rsidRDefault="00F656D7" w:rsidP="00150567">
      <w:pPr>
        <w:pStyle w:val="SemEspaamento"/>
        <w:rPr>
          <w:rFonts w:ascii="Arial" w:hAnsi="Arial" w:cs="Arial"/>
          <w:sz w:val="20"/>
        </w:rPr>
      </w:pPr>
    </w:p>
    <w:p w:rsidR="00F656D7" w:rsidRDefault="00F656D7" w:rsidP="00150567">
      <w:pPr>
        <w:pStyle w:val="SemEspaamento"/>
        <w:rPr>
          <w:rFonts w:ascii="Arial" w:hAnsi="Arial" w:cs="Arial"/>
          <w:sz w:val="20"/>
        </w:rPr>
      </w:pPr>
    </w:p>
    <w:p w:rsidR="00F656D7" w:rsidRDefault="00F656D7" w:rsidP="00150567">
      <w:pPr>
        <w:pStyle w:val="SemEspaamento"/>
        <w:rPr>
          <w:rFonts w:ascii="Arial" w:hAnsi="Arial" w:cs="Arial"/>
          <w:sz w:val="20"/>
        </w:rPr>
      </w:pPr>
    </w:p>
    <w:p w:rsidR="00F656D7" w:rsidRDefault="00F656D7" w:rsidP="00150567">
      <w:pPr>
        <w:pStyle w:val="SemEspaamento"/>
        <w:rPr>
          <w:rFonts w:ascii="Arial" w:hAnsi="Arial" w:cs="Arial"/>
          <w:sz w:val="20"/>
        </w:rPr>
      </w:pPr>
    </w:p>
    <w:p w:rsidR="00F656D7" w:rsidRDefault="00F656D7" w:rsidP="00150567">
      <w:pPr>
        <w:pStyle w:val="SemEspaamento"/>
        <w:rPr>
          <w:rFonts w:ascii="Arial" w:hAnsi="Arial" w:cs="Arial"/>
          <w:sz w:val="20"/>
        </w:rPr>
      </w:pPr>
    </w:p>
    <w:p w:rsidR="00F656D7" w:rsidRDefault="00F656D7" w:rsidP="00150567">
      <w:pPr>
        <w:pStyle w:val="SemEspaamento"/>
        <w:rPr>
          <w:rFonts w:ascii="Arial" w:hAnsi="Arial" w:cs="Arial"/>
          <w:sz w:val="20"/>
        </w:rPr>
      </w:pPr>
    </w:p>
    <w:p w:rsidR="00F656D7" w:rsidRDefault="00F656D7" w:rsidP="00150567">
      <w:pPr>
        <w:pStyle w:val="SemEspaamento"/>
        <w:rPr>
          <w:rFonts w:ascii="Arial" w:hAnsi="Arial" w:cs="Arial"/>
          <w:sz w:val="20"/>
        </w:rPr>
      </w:pPr>
    </w:p>
    <w:p w:rsidR="00F656D7" w:rsidRDefault="00F656D7" w:rsidP="00150567">
      <w:pPr>
        <w:pStyle w:val="SemEspaamento"/>
        <w:rPr>
          <w:rFonts w:ascii="Arial" w:hAnsi="Arial" w:cs="Arial"/>
          <w:sz w:val="20"/>
        </w:rPr>
      </w:pPr>
    </w:p>
    <w:p w:rsidR="005973B3" w:rsidRPr="00CA4508" w:rsidRDefault="004C67B2" w:rsidP="00150567">
      <w:pPr>
        <w:pStyle w:val="SemEspaamento"/>
        <w:rPr>
          <w:rFonts w:ascii="Arial" w:hAnsi="Arial" w:cs="Arial"/>
          <w:sz w:val="20"/>
        </w:rPr>
      </w:pPr>
      <w:r w:rsidRPr="00CA4508">
        <w:rPr>
          <w:rFonts w:ascii="Arial" w:hAnsi="Arial" w:cs="Arial"/>
          <w:sz w:val="20"/>
        </w:rPr>
        <w:t>Fonte: IDCRAS/</w:t>
      </w:r>
      <w:proofErr w:type="gramStart"/>
      <w:r w:rsidRPr="00CA4508">
        <w:rPr>
          <w:rFonts w:ascii="Arial" w:hAnsi="Arial" w:cs="Arial"/>
          <w:sz w:val="20"/>
        </w:rPr>
        <w:t>CensoSUAS</w:t>
      </w:r>
      <w:proofErr w:type="gramEnd"/>
      <w:r w:rsidRPr="00CA4508">
        <w:rPr>
          <w:rFonts w:ascii="Arial" w:hAnsi="Arial" w:cs="Arial"/>
          <w:sz w:val="20"/>
        </w:rPr>
        <w:t>.   Elaboração: DGSUAS/SEDEF</w:t>
      </w:r>
    </w:p>
    <w:p w:rsidR="00F656D7" w:rsidRDefault="00F656D7" w:rsidP="00F656D7"/>
    <w:p w:rsidR="000D0BD0" w:rsidRDefault="000D0BD0" w:rsidP="000D0BD0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Em 2019 </w:t>
      </w:r>
      <w:proofErr w:type="gramStart"/>
      <w:r>
        <w:rPr>
          <w:rFonts w:ascii="Arial" w:hAnsi="Arial" w:cs="Arial"/>
          <w:lang w:val="pt-BR"/>
        </w:rPr>
        <w:t>observou-se</w:t>
      </w:r>
      <w:proofErr w:type="gramEnd"/>
      <w:r>
        <w:rPr>
          <w:rFonts w:ascii="Arial" w:hAnsi="Arial" w:cs="Arial"/>
          <w:lang w:val="pt-BR"/>
        </w:rPr>
        <w:t xml:space="preserve"> que 40% dos CRAS obtiveram </w:t>
      </w:r>
      <w:r>
        <w:rPr>
          <w:rFonts w:ascii="Arial" w:hAnsi="Arial" w:cs="Arial"/>
          <w:b/>
          <w:bCs/>
          <w:lang w:val="pt-BR"/>
        </w:rPr>
        <w:t xml:space="preserve">bom </w:t>
      </w:r>
      <w:r>
        <w:rPr>
          <w:rFonts w:ascii="Arial" w:hAnsi="Arial" w:cs="Arial"/>
          <w:lang w:val="pt-BR"/>
        </w:rPr>
        <w:t>nível 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desenvolvimento, 47.1% tiveram nível a</w:t>
      </w:r>
      <w:r>
        <w:rPr>
          <w:rFonts w:ascii="Arial" w:hAnsi="Arial" w:cs="Arial"/>
          <w:b/>
          <w:lang w:val="pt-BR"/>
        </w:rPr>
        <w:t>ceitável</w:t>
      </w:r>
      <w:r>
        <w:rPr>
          <w:rFonts w:ascii="Arial" w:hAnsi="Arial" w:cs="Arial"/>
          <w:lang w:val="pt-BR"/>
        </w:rPr>
        <w:t xml:space="preserve"> e 12,6% apresentaram nível </w:t>
      </w:r>
      <w:r>
        <w:rPr>
          <w:rFonts w:ascii="Arial" w:hAnsi="Arial" w:cs="Arial"/>
          <w:b/>
          <w:bCs/>
          <w:lang w:val="pt-BR"/>
        </w:rPr>
        <w:t>ruim</w:t>
      </w:r>
      <w:r>
        <w:rPr>
          <w:rFonts w:ascii="Arial" w:hAnsi="Arial" w:cs="Arial"/>
          <w:lang w:val="pt-BR"/>
        </w:rPr>
        <w:t xml:space="preserve"> de desenvolvimento.</w:t>
      </w:r>
    </w:p>
    <w:p w:rsidR="000D0BD0" w:rsidRDefault="000D0BD0" w:rsidP="000D0BD0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Em 2019</w:t>
      </w:r>
      <w:r>
        <w:rPr>
          <w:rFonts w:ascii="Arial" w:hAnsi="Arial" w:cs="Arial"/>
          <w:shd w:val="clear" w:color="auto" w:fill="FFFFFF"/>
          <w:lang w:val="pt-BR"/>
        </w:rPr>
        <w:t xml:space="preserve"> observou-se mudança significativa. 25,5% dos CRAS do Estado do Paraná apresentaram nível de</w:t>
      </w:r>
      <w:r>
        <w:rPr>
          <w:rFonts w:ascii="Arial" w:hAnsi="Arial" w:cs="Arial"/>
          <w:spacing w:val="1"/>
          <w:shd w:val="clear" w:color="auto" w:fill="FFFFFF"/>
          <w:lang w:val="pt-BR"/>
        </w:rPr>
        <w:t xml:space="preserve"> </w:t>
      </w:r>
      <w:r>
        <w:rPr>
          <w:rFonts w:ascii="Arial" w:hAnsi="Arial" w:cs="Arial"/>
          <w:shd w:val="clear" w:color="auto" w:fill="FFFFFF"/>
          <w:lang w:val="pt-BR"/>
        </w:rPr>
        <w:t xml:space="preserve">desenvolvimento </w:t>
      </w:r>
      <w:r>
        <w:rPr>
          <w:rFonts w:ascii="Arial" w:hAnsi="Arial" w:cs="Arial"/>
          <w:b/>
          <w:shd w:val="clear" w:color="auto" w:fill="FFFFFF"/>
          <w:lang w:val="pt-BR"/>
        </w:rPr>
        <w:t>Bom</w:t>
      </w:r>
      <w:r>
        <w:rPr>
          <w:rFonts w:ascii="Arial" w:hAnsi="Arial" w:cs="Arial"/>
          <w:shd w:val="clear" w:color="auto" w:fill="FFFFFF"/>
          <w:lang w:val="pt-BR"/>
        </w:rPr>
        <w:t xml:space="preserve">, 54.5% com nível de desenvolvimento </w:t>
      </w:r>
      <w:r>
        <w:rPr>
          <w:rFonts w:ascii="Arial" w:hAnsi="Arial" w:cs="Arial"/>
          <w:b/>
          <w:shd w:val="clear" w:color="auto" w:fill="FFFFFF"/>
          <w:lang w:val="pt-BR"/>
        </w:rPr>
        <w:t>Aceitável</w:t>
      </w:r>
      <w:r>
        <w:rPr>
          <w:rFonts w:ascii="Arial" w:hAnsi="Arial" w:cs="Arial"/>
          <w:shd w:val="clear" w:color="auto" w:fill="FFFFFF"/>
          <w:lang w:val="pt-BR"/>
        </w:rPr>
        <w:t xml:space="preserve"> e</w:t>
      </w:r>
      <w:r>
        <w:rPr>
          <w:rFonts w:ascii="Arial" w:hAnsi="Arial" w:cs="Arial"/>
          <w:spacing w:val="1"/>
          <w:shd w:val="clear" w:color="auto" w:fill="FFFFFF"/>
          <w:lang w:val="pt-BR"/>
        </w:rPr>
        <w:t xml:space="preserve"> 20</w:t>
      </w:r>
      <w:r>
        <w:rPr>
          <w:rFonts w:ascii="Arial" w:hAnsi="Arial" w:cs="Arial"/>
          <w:shd w:val="clear" w:color="auto" w:fill="FFFFFF"/>
          <w:lang w:val="pt-BR"/>
        </w:rPr>
        <w:t xml:space="preserve">% para nível </w:t>
      </w:r>
      <w:r>
        <w:rPr>
          <w:rFonts w:ascii="Arial" w:hAnsi="Arial" w:cs="Arial"/>
          <w:b/>
          <w:shd w:val="clear" w:color="auto" w:fill="FFFFFF"/>
          <w:lang w:val="pt-BR"/>
        </w:rPr>
        <w:t>Ruim</w:t>
      </w:r>
      <w:r>
        <w:rPr>
          <w:rFonts w:ascii="Arial" w:hAnsi="Arial" w:cs="Arial"/>
          <w:shd w:val="clear" w:color="auto" w:fill="FFFFFF"/>
          <w:lang w:val="pt-BR"/>
        </w:rPr>
        <w:t>.</w:t>
      </w:r>
    </w:p>
    <w:p w:rsidR="000D0BD0" w:rsidRDefault="000D0BD0" w:rsidP="000D0BD0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Em 2021 observou-se mudança moderada no nível de desenvolvimento das unidades no Paraná. 26,5% dos CRAS apresentaram nível 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desenvolvimento </w:t>
      </w:r>
      <w:r>
        <w:rPr>
          <w:rFonts w:ascii="Arial" w:hAnsi="Arial" w:cs="Arial"/>
          <w:b/>
          <w:lang w:val="pt-BR"/>
        </w:rPr>
        <w:lastRenderedPageBreak/>
        <w:t>Bom</w:t>
      </w:r>
      <w:r>
        <w:rPr>
          <w:rFonts w:ascii="Arial" w:hAnsi="Arial" w:cs="Arial"/>
          <w:lang w:val="pt-BR"/>
        </w:rPr>
        <w:t xml:space="preserve">, 51.7% com nível de desenvolvimento </w:t>
      </w:r>
      <w:r>
        <w:rPr>
          <w:rFonts w:ascii="Arial" w:hAnsi="Arial" w:cs="Arial"/>
          <w:b/>
          <w:lang w:val="pt-BR"/>
        </w:rPr>
        <w:t>Aceitável</w:t>
      </w:r>
      <w:r>
        <w:rPr>
          <w:rFonts w:ascii="Arial" w:hAnsi="Arial" w:cs="Arial"/>
          <w:lang w:val="pt-BR"/>
        </w:rPr>
        <w:t xml:space="preserve"> e </w:t>
      </w:r>
      <w:r>
        <w:rPr>
          <w:rFonts w:ascii="Arial" w:hAnsi="Arial" w:cs="Arial"/>
          <w:spacing w:val="1"/>
          <w:lang w:val="pt-BR"/>
        </w:rPr>
        <w:t>21,8</w:t>
      </w:r>
      <w:r>
        <w:rPr>
          <w:rFonts w:ascii="Arial" w:hAnsi="Arial" w:cs="Arial"/>
          <w:lang w:val="pt-BR"/>
        </w:rPr>
        <w:t xml:space="preserve">% tiveram nível </w:t>
      </w:r>
      <w:r>
        <w:rPr>
          <w:rFonts w:ascii="Arial" w:hAnsi="Arial" w:cs="Arial"/>
          <w:b/>
          <w:lang w:val="pt-BR"/>
        </w:rPr>
        <w:t xml:space="preserve">Ruim. </w:t>
      </w:r>
    </w:p>
    <w:p w:rsidR="000D0BD0" w:rsidRDefault="000D0BD0" w:rsidP="000D0BD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Em 2022 observou-se mudança considerável em relação aos exercícios anteriores. 39% dos CRAS do Paraná apresentaram nível 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desenvolvimento </w:t>
      </w:r>
      <w:r>
        <w:rPr>
          <w:rFonts w:ascii="Arial" w:hAnsi="Arial" w:cs="Arial"/>
          <w:b/>
          <w:sz w:val="24"/>
          <w:szCs w:val="24"/>
        </w:rPr>
        <w:t>Bom</w:t>
      </w:r>
      <w:r>
        <w:rPr>
          <w:rFonts w:ascii="Arial" w:hAnsi="Arial" w:cs="Arial"/>
          <w:sz w:val="24"/>
          <w:szCs w:val="24"/>
        </w:rPr>
        <w:t xml:space="preserve">, 40,8% com nível de desenvolvimento </w:t>
      </w:r>
      <w:r>
        <w:rPr>
          <w:rFonts w:ascii="Arial" w:hAnsi="Arial" w:cs="Arial"/>
          <w:b/>
          <w:sz w:val="24"/>
          <w:szCs w:val="24"/>
        </w:rPr>
        <w:t>Aceitável</w:t>
      </w:r>
      <w:r>
        <w:rPr>
          <w:rFonts w:ascii="Arial" w:hAnsi="Arial" w:cs="Arial"/>
          <w:sz w:val="24"/>
          <w:szCs w:val="24"/>
        </w:rPr>
        <w:t xml:space="preserve"> e</w:t>
      </w:r>
      <w:proofErr w:type="gramStart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pacing w:val="1"/>
          <w:sz w:val="24"/>
          <w:szCs w:val="24"/>
        </w:rPr>
        <w:t>20,2</w:t>
      </w:r>
      <w:r>
        <w:rPr>
          <w:rFonts w:ascii="Arial" w:hAnsi="Arial" w:cs="Arial"/>
          <w:sz w:val="24"/>
          <w:szCs w:val="24"/>
        </w:rPr>
        <w:t xml:space="preserve">% tiveram nível </w:t>
      </w:r>
      <w:r>
        <w:rPr>
          <w:rFonts w:ascii="Arial" w:hAnsi="Arial" w:cs="Arial"/>
          <w:b/>
          <w:sz w:val="24"/>
          <w:szCs w:val="24"/>
        </w:rPr>
        <w:t>Ruim.</w:t>
      </w:r>
      <w:r>
        <w:rPr>
          <w:rFonts w:ascii="Arial" w:hAnsi="Arial" w:cs="Arial"/>
          <w:sz w:val="24"/>
          <w:szCs w:val="24"/>
        </w:rPr>
        <w:t xml:space="preserve"> </w:t>
      </w:r>
    </w:p>
    <w:p w:rsidR="000D0BD0" w:rsidRDefault="001065C5" w:rsidP="000D0BD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065C5">
        <w:rPr>
          <w:rFonts w:ascii="Arial" w:hAnsi="Arial" w:cs="Arial"/>
          <w:lang w:val="pt-PT"/>
        </w:rPr>
        <w:pict>
          <v:shape id="Text Box 16" o:spid="_x0000_s1032" type="#_x0000_t202" style="position:absolute;left:0;text-align:left;margin-left:1.3pt;margin-top:68.75pt;width:462.85pt;height:31.5pt;z-index:25168179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stroked="f">
            <v:textbox style="mso-next-textbox:#Text Box 16" inset="0,0,0,0">
              <w:txbxContent>
                <w:p w:rsidR="001E6183" w:rsidRPr="00536CD8" w:rsidRDefault="001E6183" w:rsidP="00536CD8">
                  <w:pPr>
                    <w:pStyle w:val="Legenda"/>
                    <w:ind w:left="709" w:hanging="709"/>
                    <w:rPr>
                      <w:rFonts w:ascii="Arial" w:eastAsia="Arial MT" w:hAnsi="Arial" w:cs="Arial"/>
                      <w:noProof/>
                      <w:sz w:val="24"/>
                      <w:szCs w:val="24"/>
                      <w:lang w:val="pt-PT"/>
                    </w:rPr>
                  </w:pPr>
                  <w:r w:rsidRPr="00536CD8">
                    <w:rPr>
                      <w:rFonts w:ascii="Arial" w:hAnsi="Arial" w:cs="Arial"/>
                      <w:color w:val="auto"/>
                      <w:sz w:val="24"/>
                      <w:szCs w:val="24"/>
                    </w:rPr>
                    <w:t>TABELA 4: INDICADORES DO NÍVEL DE DESENVOLVIMENTO GERAL DOS CRAS DO ESTADO DO PARANÁ</w:t>
                  </w:r>
                  <w:r w:rsidRPr="00536CD8">
                    <w:rPr>
                      <w:rFonts w:ascii="Arial" w:hAnsi="Arial" w:cs="Arial"/>
                      <w:noProof/>
                      <w:color w:val="auto"/>
                      <w:sz w:val="24"/>
                      <w:szCs w:val="24"/>
                    </w:rPr>
                    <w:t xml:space="preserve"> DOS ANOS 2019 ATEM 2022</w:t>
                  </w:r>
                </w:p>
              </w:txbxContent>
            </v:textbox>
          </v:shape>
        </w:pict>
      </w:r>
      <w:r w:rsidR="000D0BD0">
        <w:rPr>
          <w:rFonts w:ascii="Arial" w:hAnsi="Arial" w:cs="Arial"/>
          <w:sz w:val="24"/>
          <w:szCs w:val="24"/>
        </w:rPr>
        <w:tab/>
        <w:t>Ademais, destaca-se que a tabela 4 elucida o nível de d</w:t>
      </w:r>
      <w:r w:rsidR="000D0BD0">
        <w:rPr>
          <w:rFonts w:ascii="Arial" w:hAnsi="Arial" w:cs="Arial"/>
          <w:b/>
          <w:sz w:val="24"/>
          <w:szCs w:val="24"/>
        </w:rPr>
        <w:t>esenvolvimento apresentado pelas unidades no IDCRAS final</w:t>
      </w:r>
      <w:r w:rsidR="000D0BD0">
        <w:rPr>
          <w:rFonts w:ascii="Arial" w:hAnsi="Arial" w:cs="Arial"/>
          <w:sz w:val="24"/>
          <w:szCs w:val="24"/>
        </w:rPr>
        <w:t>, considerando o</w:t>
      </w:r>
      <w:r w:rsidR="000D0BD0">
        <w:rPr>
          <w:rFonts w:ascii="Arial" w:hAnsi="Arial" w:cs="Arial"/>
          <w:spacing w:val="-1"/>
          <w:sz w:val="24"/>
          <w:szCs w:val="24"/>
        </w:rPr>
        <w:t xml:space="preserve"> </w:t>
      </w:r>
      <w:r w:rsidR="000D0BD0">
        <w:rPr>
          <w:rFonts w:ascii="Arial" w:hAnsi="Arial" w:cs="Arial"/>
          <w:sz w:val="24"/>
          <w:szCs w:val="24"/>
        </w:rPr>
        <w:t>porte dos</w:t>
      </w:r>
      <w:r w:rsidR="000D0BD0">
        <w:rPr>
          <w:rFonts w:ascii="Arial" w:hAnsi="Arial" w:cs="Arial"/>
          <w:spacing w:val="1"/>
          <w:sz w:val="24"/>
          <w:szCs w:val="24"/>
        </w:rPr>
        <w:t xml:space="preserve"> </w:t>
      </w:r>
      <w:r w:rsidR="000D0BD0">
        <w:rPr>
          <w:rFonts w:ascii="Arial" w:hAnsi="Arial" w:cs="Arial"/>
          <w:sz w:val="24"/>
          <w:szCs w:val="24"/>
        </w:rPr>
        <w:t>municípios:</w:t>
      </w:r>
    </w:p>
    <w:p w:rsidR="000D0BD0" w:rsidRDefault="000D0BD0" w:rsidP="000D0BD0">
      <w:pPr>
        <w:spacing w:after="0" w:line="360" w:lineRule="auto"/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1061720</wp:posOffset>
            </wp:positionH>
            <wp:positionV relativeFrom="page">
              <wp:posOffset>3889375</wp:posOffset>
            </wp:positionV>
            <wp:extent cx="5621655" cy="1854200"/>
            <wp:effectExtent l="19050" t="0" r="0" b="0"/>
            <wp:wrapSquare wrapText="bothSides"/>
            <wp:docPr id="1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5C5">
        <w:rPr>
          <w:lang w:eastAsia="en-US"/>
        </w:rPr>
        <w:pict>
          <v:shape id="Figura11" o:spid="_x0000_s1044" style="position:absolute;left:0;text-align:left;margin-left:-3.5pt;margin-top:28.15pt;width:467.65pt;height:25.05pt;z-index:251707392;mso-wrap-style:square;mso-position-horizontal-relative:text;mso-position-vertical-relative:text;v-text-anchor:top" coordsize="" o:allowincell="f" path="m,l-127,r,-127l,-127xe" stroked="f" strokecolor="#3465a4">
            <v:fill color2="black" o:detectmouseclick="t"/>
          </v:shape>
        </w:pict>
      </w:r>
    </w:p>
    <w:p w:rsidR="001E6183" w:rsidRDefault="001065C5" w:rsidP="001E6183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 w:rsidRPr="001065C5">
        <w:rPr>
          <w:rFonts w:ascii="Arial" w:hAnsi="Arial" w:cs="Arial"/>
        </w:rPr>
        <w:pict>
          <v:shape id="Text Box 17" o:spid="_x0000_s1031" type="#_x0000_t202" style="position:absolute;left:0;text-align:left;margin-left:1.3pt;margin-top:164.5pt;width:444.05pt;height:21.5pt;z-index:25168384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stroked="f">
            <v:textbox style="mso-next-textbox:#Text Box 17;mso-fit-shape-to-text:t" inset="0,0,0,0">
              <w:txbxContent>
                <w:p w:rsidR="001E6183" w:rsidRPr="0081713E" w:rsidRDefault="001E6183" w:rsidP="002F6F1E">
                  <w:pPr>
                    <w:pStyle w:val="Legenda"/>
                    <w:rPr>
                      <w:rFonts w:ascii="Arial" w:hAnsi="Arial" w:cs="Arial"/>
                      <w:b w:val="0"/>
                      <w:noProof/>
                      <w:color w:val="000000" w:themeColor="text1"/>
                      <w:sz w:val="28"/>
                    </w:rPr>
                  </w:pPr>
                  <w:r w:rsidRPr="0081713E">
                    <w:rPr>
                      <w:rFonts w:ascii="Arial" w:hAnsi="Arial" w:cs="Arial"/>
                      <w:b w:val="0"/>
                      <w:color w:val="000000" w:themeColor="text1"/>
                      <w:sz w:val="20"/>
                    </w:rPr>
                    <w:t>Fonte: IDCRAS/</w:t>
                  </w:r>
                  <w:proofErr w:type="gramStart"/>
                  <w:r w:rsidRPr="0081713E">
                    <w:rPr>
                      <w:rFonts w:ascii="Arial" w:hAnsi="Arial" w:cs="Arial"/>
                      <w:b w:val="0"/>
                      <w:color w:val="000000" w:themeColor="text1"/>
                      <w:sz w:val="20"/>
                    </w:rPr>
                    <w:t>CensoSUAS</w:t>
                  </w:r>
                  <w:proofErr w:type="gramEnd"/>
                  <w:r w:rsidRPr="0081713E">
                    <w:rPr>
                      <w:rFonts w:ascii="Arial" w:hAnsi="Arial" w:cs="Arial"/>
                      <w:b w:val="0"/>
                      <w:color w:val="000000" w:themeColor="text1"/>
                      <w:sz w:val="20"/>
                    </w:rPr>
                    <w:t>.   Elaboração: DGSUAS/SEDEF</w:t>
                  </w:r>
                </w:p>
              </w:txbxContent>
            </v:textbox>
            <w10:wrap type="topAndBottom"/>
          </v:shape>
        </w:pict>
      </w:r>
      <w:r w:rsidR="000D0BD0">
        <w:rPr>
          <w:rFonts w:ascii="Arial" w:hAnsi="Arial" w:cs="Arial"/>
          <w:lang w:val="pt-BR"/>
        </w:rPr>
        <w:tab/>
      </w:r>
      <w:r w:rsidR="001E6183">
        <w:rPr>
          <w:rFonts w:ascii="Arial" w:hAnsi="Arial" w:cs="Arial"/>
          <w:lang w:val="pt-BR"/>
        </w:rPr>
        <w:t xml:space="preserve">As tabelas abaixo demonstram as informações referentes à implementação da cobertura dos serviços da Proteção Social Básica, com base no conceito de territorialização da PNAS, na qual </w:t>
      </w:r>
      <w:proofErr w:type="gramStart"/>
      <w:r w:rsidR="001E6183">
        <w:rPr>
          <w:rFonts w:ascii="Arial" w:hAnsi="Arial" w:cs="Arial"/>
          <w:lang w:val="pt-BR"/>
        </w:rPr>
        <w:t>verifica-se</w:t>
      </w:r>
      <w:proofErr w:type="gramEnd"/>
      <w:r w:rsidR="001E6183">
        <w:rPr>
          <w:rFonts w:ascii="Arial" w:hAnsi="Arial" w:cs="Arial"/>
          <w:lang w:val="pt-BR"/>
        </w:rPr>
        <w:t xml:space="preserve"> o nível de desenvolvimento que os CRAS apresentaram em cada dimensão - Recursos Humanos, Estrutura Física e Serviços/Benefícios, avaliadas entre 2019 e 2022.</w:t>
      </w:r>
    </w:p>
    <w:p w:rsidR="001E6183" w:rsidRDefault="001E6183" w:rsidP="001E6183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As informações estão detalhadas por dimensão e agrupadas por Porte, nível de desenvolvimento, ano e número de CRAS. Ademais, trazem</w:t>
      </w:r>
      <w:proofErr w:type="gramStart"/>
      <w:r>
        <w:rPr>
          <w:rFonts w:ascii="Arial" w:hAnsi="Arial" w:cs="Arial"/>
          <w:lang w:val="pt-BR"/>
        </w:rPr>
        <w:t xml:space="preserve">  </w:t>
      </w:r>
      <w:proofErr w:type="gramEnd"/>
      <w:r>
        <w:rPr>
          <w:rFonts w:ascii="Arial" w:hAnsi="Arial" w:cs="Arial"/>
          <w:lang w:val="pt-BR"/>
        </w:rPr>
        <w:t xml:space="preserve">análise do índice porcentual de desenvolvimento por ano de cada </w:t>
      </w:r>
      <w:r>
        <w:rPr>
          <w:rFonts w:ascii="Arial" w:hAnsi="Arial" w:cs="Arial"/>
          <w:b/>
          <w:bCs/>
          <w:lang w:val="pt-BR"/>
        </w:rPr>
        <w:t>d</w:t>
      </w:r>
      <w:r>
        <w:rPr>
          <w:rFonts w:ascii="Arial" w:hAnsi="Arial" w:cs="Arial"/>
          <w:b/>
          <w:lang w:val="pt-BR"/>
        </w:rPr>
        <w:t>imensão</w:t>
      </w:r>
      <w:r>
        <w:rPr>
          <w:rFonts w:ascii="Arial" w:hAnsi="Arial" w:cs="Arial"/>
          <w:lang w:val="pt-BR"/>
        </w:rPr>
        <w:t>, de acordo com a oferta regular e continuada dos serviços da Proteção Social Básica. Nesta leitura identifica-se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maior</w:t>
      </w:r>
      <w:r>
        <w:rPr>
          <w:rFonts w:ascii="Arial" w:hAnsi="Arial" w:cs="Arial"/>
          <w:spacing w:val="-4"/>
          <w:lang w:val="pt-BR"/>
        </w:rPr>
        <w:t xml:space="preserve"> </w:t>
      </w:r>
      <w:r>
        <w:rPr>
          <w:rFonts w:ascii="Arial" w:hAnsi="Arial" w:cs="Arial"/>
          <w:lang w:val="pt-BR"/>
        </w:rPr>
        <w:t>precariedade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na dimensão serviços e benefícios, seguida pela dimensão estrutura física.</w:t>
      </w:r>
    </w:p>
    <w:p w:rsidR="000D0BD0" w:rsidRDefault="000D0BD0" w:rsidP="001E6183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0D0BD0" w:rsidRDefault="000D0BD0" w:rsidP="000D0BD0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1E6183" w:rsidRPr="008806E3" w:rsidRDefault="001E6183" w:rsidP="001E6183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503555</wp:posOffset>
            </wp:positionV>
            <wp:extent cx="5640705" cy="1461135"/>
            <wp:effectExtent l="19050" t="0" r="0" b="0"/>
            <wp:wrapNone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06E3">
        <w:rPr>
          <w:rFonts w:ascii="Arial" w:hAnsi="Arial" w:cs="Arial"/>
          <w:b/>
          <w:sz w:val="24"/>
        </w:rPr>
        <w:t>TABELA 5: INDICADORES DO NÍVEL DE DESENVOLVIMENTO DA DIMENSÃO DE RH DOS CRAS DO ESTADO DO PARANÁ DOS ANOS 2019 ATEM 2022</w:t>
      </w:r>
    </w:p>
    <w:p w:rsidR="00DB3C28" w:rsidRPr="001E6183" w:rsidRDefault="00DB3C28" w:rsidP="001B643D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1E6183" w:rsidRDefault="001E6183" w:rsidP="002D604D">
      <w:pPr>
        <w:pStyle w:val="Corpodetexto"/>
        <w:spacing w:before="180" w:line="360" w:lineRule="auto"/>
        <w:ind w:right="198"/>
        <w:jc w:val="both"/>
        <w:rPr>
          <w:rFonts w:ascii="Arial" w:hAnsi="Arial" w:cs="Arial"/>
        </w:rPr>
      </w:pPr>
    </w:p>
    <w:p w:rsidR="001E6183" w:rsidRDefault="001E6183" w:rsidP="002D604D">
      <w:pPr>
        <w:pStyle w:val="Corpodetexto"/>
        <w:spacing w:before="180" w:line="360" w:lineRule="auto"/>
        <w:ind w:right="198"/>
        <w:jc w:val="both"/>
        <w:rPr>
          <w:rFonts w:ascii="Arial" w:hAnsi="Arial" w:cs="Arial"/>
        </w:rPr>
      </w:pPr>
    </w:p>
    <w:p w:rsidR="001E6183" w:rsidRDefault="001E6183" w:rsidP="002D604D">
      <w:pPr>
        <w:pStyle w:val="Corpodetexto"/>
        <w:spacing w:before="180" w:line="360" w:lineRule="auto"/>
        <w:ind w:right="198"/>
        <w:jc w:val="both"/>
        <w:rPr>
          <w:rFonts w:ascii="Arial" w:hAnsi="Arial" w:cs="Arial"/>
        </w:rPr>
      </w:pPr>
    </w:p>
    <w:p w:rsidR="001E6183" w:rsidRDefault="001E6183" w:rsidP="001E6183">
      <w:pPr>
        <w:pStyle w:val="SemEspaamento"/>
        <w:spacing w:before="240"/>
        <w:rPr>
          <w:rFonts w:ascii="Arial" w:hAnsi="Arial" w:cs="Arial"/>
          <w:sz w:val="20"/>
        </w:rPr>
      </w:pPr>
      <w:r w:rsidRPr="001E6183">
        <w:rPr>
          <w:rFonts w:ascii="Arial" w:hAnsi="Arial" w:cs="Arial"/>
          <w:b/>
          <w:sz w:val="20"/>
        </w:rPr>
        <w:t>Fonte:</w:t>
      </w:r>
      <w:r w:rsidRPr="00CA4508">
        <w:rPr>
          <w:rFonts w:ascii="Arial" w:hAnsi="Arial" w:cs="Arial"/>
          <w:sz w:val="20"/>
        </w:rPr>
        <w:t xml:space="preserve"> IDCRAS/</w:t>
      </w:r>
      <w:proofErr w:type="gramStart"/>
      <w:r w:rsidRPr="00CA4508">
        <w:rPr>
          <w:rFonts w:ascii="Arial" w:hAnsi="Arial" w:cs="Arial"/>
          <w:sz w:val="20"/>
        </w:rPr>
        <w:t>CensoSUAS</w:t>
      </w:r>
      <w:proofErr w:type="gramEnd"/>
      <w:r w:rsidRPr="00CA4508">
        <w:rPr>
          <w:rFonts w:ascii="Arial" w:hAnsi="Arial" w:cs="Arial"/>
          <w:sz w:val="20"/>
        </w:rPr>
        <w:t>.   Elaboração: DGSUAS/SEDEF</w:t>
      </w:r>
    </w:p>
    <w:p w:rsidR="008A096B" w:rsidRDefault="008A096B" w:rsidP="008A096B">
      <w:pPr>
        <w:spacing w:before="240" w:line="360" w:lineRule="auto"/>
        <w:ind w:firstLine="709"/>
        <w:jc w:val="both"/>
      </w:pPr>
      <w:r>
        <w:rPr>
          <w:rFonts w:ascii="Arial" w:hAnsi="Arial" w:cs="Arial"/>
          <w:sz w:val="24"/>
        </w:rPr>
        <w:t>Em 2019 a d</w:t>
      </w:r>
      <w:r>
        <w:rPr>
          <w:rFonts w:ascii="Arial" w:hAnsi="Arial" w:cs="Arial"/>
          <w:sz w:val="24"/>
          <w:szCs w:val="24"/>
        </w:rPr>
        <w:t>imensão RH obteve os seguintes números.</w:t>
      </w:r>
      <w:r>
        <w:rPr>
          <w:rFonts w:ascii="Arial" w:hAnsi="Arial" w:cs="Arial"/>
          <w:sz w:val="24"/>
        </w:rPr>
        <w:t xml:space="preserve"> 64,1% apresentaram nível de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desenvolvimento </w:t>
      </w:r>
      <w:r>
        <w:rPr>
          <w:rFonts w:ascii="Arial" w:hAnsi="Arial" w:cs="Arial"/>
          <w:b/>
          <w:bCs/>
          <w:sz w:val="24"/>
        </w:rPr>
        <w:t>b</w:t>
      </w:r>
      <w:r>
        <w:rPr>
          <w:rFonts w:ascii="Arial" w:hAnsi="Arial" w:cs="Arial"/>
          <w:b/>
          <w:sz w:val="24"/>
        </w:rPr>
        <w:t>om</w:t>
      </w:r>
      <w:r>
        <w:rPr>
          <w:rFonts w:ascii="Arial" w:hAnsi="Arial" w:cs="Arial"/>
          <w:sz w:val="24"/>
        </w:rPr>
        <w:t xml:space="preserve">, 20,6% com nível de desenvolvimento </w:t>
      </w:r>
      <w:r>
        <w:rPr>
          <w:rFonts w:ascii="Arial" w:hAnsi="Arial" w:cs="Arial"/>
          <w:b/>
          <w:bCs/>
          <w:sz w:val="24"/>
        </w:rPr>
        <w:t xml:space="preserve">aceitável </w:t>
      </w:r>
      <w:r>
        <w:rPr>
          <w:rFonts w:ascii="Arial" w:hAnsi="Arial" w:cs="Arial"/>
          <w:sz w:val="24"/>
        </w:rPr>
        <w:t xml:space="preserve">e 15,3% tiveram nível </w:t>
      </w:r>
      <w:r>
        <w:rPr>
          <w:rFonts w:ascii="Arial" w:hAnsi="Arial" w:cs="Arial"/>
          <w:b/>
          <w:bCs/>
          <w:sz w:val="24"/>
        </w:rPr>
        <w:t>ruim.</w:t>
      </w:r>
    </w:p>
    <w:p w:rsidR="008A096B" w:rsidRDefault="008A096B" w:rsidP="008A096B">
      <w:pPr>
        <w:spacing w:line="360" w:lineRule="auto"/>
        <w:jc w:val="both"/>
      </w:pPr>
      <w:r>
        <w:rPr>
          <w:rFonts w:ascii="Arial" w:hAnsi="Arial" w:cs="Arial"/>
          <w:sz w:val="24"/>
        </w:rPr>
        <w:tab/>
        <w:t>Em 2020 a d</w:t>
      </w:r>
      <w:r>
        <w:rPr>
          <w:rFonts w:ascii="Arial" w:hAnsi="Arial" w:cs="Arial"/>
          <w:b/>
          <w:sz w:val="24"/>
          <w:szCs w:val="24"/>
        </w:rPr>
        <w:t xml:space="preserve">imensão RH </w:t>
      </w:r>
      <w:r>
        <w:rPr>
          <w:rFonts w:ascii="Arial" w:hAnsi="Arial" w:cs="Arial"/>
          <w:sz w:val="24"/>
          <w:szCs w:val="24"/>
        </w:rPr>
        <w:t>obteve os seguintes números.</w:t>
      </w:r>
      <w:r>
        <w:rPr>
          <w:rFonts w:ascii="Arial" w:hAnsi="Arial" w:cs="Arial"/>
          <w:sz w:val="24"/>
        </w:rPr>
        <w:t xml:space="preserve"> 62,7% apresentaram nível de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desenvolvimento </w:t>
      </w:r>
      <w:r>
        <w:rPr>
          <w:rFonts w:ascii="Arial" w:hAnsi="Arial" w:cs="Arial"/>
          <w:b/>
          <w:bCs/>
          <w:sz w:val="24"/>
        </w:rPr>
        <w:t>bom</w:t>
      </w:r>
      <w:r>
        <w:rPr>
          <w:rFonts w:ascii="Arial" w:hAnsi="Arial" w:cs="Arial"/>
          <w:sz w:val="24"/>
        </w:rPr>
        <w:t xml:space="preserve">, 21,7% com nível de desenvolvimento </w:t>
      </w:r>
      <w:r>
        <w:rPr>
          <w:rFonts w:ascii="Arial" w:hAnsi="Arial" w:cs="Arial"/>
          <w:b/>
          <w:bCs/>
          <w:sz w:val="24"/>
        </w:rPr>
        <w:t>aceitável</w:t>
      </w:r>
      <w:r>
        <w:rPr>
          <w:rFonts w:ascii="Arial" w:hAnsi="Arial" w:cs="Arial"/>
          <w:sz w:val="24"/>
        </w:rPr>
        <w:t xml:space="preserve"> e 15,6% tiveram nível </w:t>
      </w:r>
      <w:r>
        <w:rPr>
          <w:rFonts w:ascii="Arial" w:hAnsi="Arial" w:cs="Arial"/>
          <w:b/>
          <w:bCs/>
          <w:sz w:val="24"/>
        </w:rPr>
        <w:t>ruim.</w:t>
      </w:r>
    </w:p>
    <w:p w:rsidR="008A096B" w:rsidRDefault="008A096B" w:rsidP="008A096B">
      <w:pPr>
        <w:spacing w:line="360" w:lineRule="auto"/>
        <w:jc w:val="both"/>
      </w:pPr>
      <w:r>
        <w:rPr>
          <w:rFonts w:ascii="Arial" w:hAnsi="Arial" w:cs="Arial"/>
          <w:sz w:val="24"/>
        </w:rPr>
        <w:tab/>
        <w:t xml:space="preserve">Em 2021 a </w:t>
      </w:r>
      <w:r>
        <w:rPr>
          <w:rFonts w:ascii="Arial" w:hAnsi="Arial" w:cs="Arial"/>
          <w:b/>
          <w:bCs/>
          <w:sz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imensão</w:t>
      </w:r>
      <w:r>
        <w:rPr>
          <w:rFonts w:ascii="Arial" w:hAnsi="Arial" w:cs="Arial"/>
          <w:b/>
          <w:sz w:val="24"/>
          <w:szCs w:val="24"/>
        </w:rPr>
        <w:t xml:space="preserve"> RH </w:t>
      </w:r>
      <w:r>
        <w:rPr>
          <w:rFonts w:ascii="Arial" w:hAnsi="Arial" w:cs="Arial"/>
          <w:sz w:val="24"/>
          <w:szCs w:val="24"/>
        </w:rPr>
        <w:t>ob</w:t>
      </w:r>
      <w:r>
        <w:rPr>
          <w:rFonts w:ascii="Arial" w:hAnsi="Arial" w:cs="Arial"/>
          <w:sz w:val="24"/>
        </w:rPr>
        <w:t>teve os seguintes números. 64% apresentaram nível de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desenvolvimento </w:t>
      </w:r>
      <w:r>
        <w:rPr>
          <w:rFonts w:ascii="Arial" w:hAnsi="Arial" w:cs="Arial"/>
          <w:b/>
          <w:bCs/>
          <w:sz w:val="24"/>
        </w:rPr>
        <w:t>bom</w:t>
      </w:r>
      <w:r>
        <w:rPr>
          <w:rFonts w:ascii="Arial" w:hAnsi="Arial" w:cs="Arial"/>
          <w:sz w:val="24"/>
        </w:rPr>
        <w:t xml:space="preserve">, 22% com nível de desenvolvimento </w:t>
      </w:r>
      <w:r>
        <w:rPr>
          <w:rFonts w:ascii="Arial" w:hAnsi="Arial" w:cs="Arial"/>
          <w:b/>
          <w:bCs/>
          <w:sz w:val="24"/>
        </w:rPr>
        <w:t xml:space="preserve">aceitável </w:t>
      </w:r>
      <w:r>
        <w:rPr>
          <w:rFonts w:ascii="Arial" w:hAnsi="Arial" w:cs="Arial"/>
          <w:sz w:val="24"/>
        </w:rPr>
        <w:t xml:space="preserve">e 14% dos tiveram nível </w:t>
      </w:r>
      <w:r>
        <w:rPr>
          <w:rFonts w:ascii="Arial" w:hAnsi="Arial" w:cs="Arial"/>
          <w:b/>
          <w:bCs/>
          <w:sz w:val="24"/>
        </w:rPr>
        <w:t>ruim.</w:t>
      </w:r>
    </w:p>
    <w:p w:rsidR="008A096B" w:rsidRDefault="008A096B" w:rsidP="008A096B">
      <w:pPr>
        <w:spacing w:line="360" w:lineRule="auto"/>
        <w:jc w:val="both"/>
      </w:pPr>
      <w:r>
        <w:rPr>
          <w:rFonts w:ascii="Arial" w:hAnsi="Arial" w:cs="Arial"/>
          <w:sz w:val="24"/>
        </w:rPr>
        <w:tab/>
        <w:t xml:space="preserve">Por fim, em 2022 a </w:t>
      </w:r>
      <w:r>
        <w:rPr>
          <w:rFonts w:ascii="Arial" w:hAnsi="Arial" w:cs="Arial"/>
          <w:b/>
          <w:bCs/>
          <w:sz w:val="24"/>
        </w:rPr>
        <w:t>d</w:t>
      </w:r>
      <w:r>
        <w:rPr>
          <w:rFonts w:ascii="Arial" w:hAnsi="Arial" w:cs="Arial"/>
          <w:b/>
          <w:sz w:val="24"/>
          <w:szCs w:val="24"/>
        </w:rPr>
        <w:t xml:space="preserve">imensão RH </w:t>
      </w:r>
      <w:r>
        <w:rPr>
          <w:rFonts w:ascii="Arial" w:hAnsi="Arial" w:cs="Arial"/>
          <w:sz w:val="24"/>
          <w:szCs w:val="24"/>
        </w:rPr>
        <w:t>ob</w:t>
      </w:r>
      <w:r>
        <w:rPr>
          <w:rFonts w:ascii="Arial" w:hAnsi="Arial" w:cs="Arial"/>
          <w:sz w:val="24"/>
        </w:rPr>
        <w:t>teve os seguintes números. 66,7% apresentaram nível de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desenvolvimento </w:t>
      </w:r>
      <w:r>
        <w:rPr>
          <w:rFonts w:ascii="Arial" w:hAnsi="Arial" w:cs="Arial"/>
          <w:b/>
          <w:bCs/>
          <w:sz w:val="24"/>
        </w:rPr>
        <w:t>b</w:t>
      </w:r>
      <w:r>
        <w:rPr>
          <w:rFonts w:ascii="Arial" w:hAnsi="Arial" w:cs="Arial"/>
          <w:b/>
          <w:sz w:val="24"/>
        </w:rPr>
        <w:t>om</w:t>
      </w:r>
      <w:r>
        <w:rPr>
          <w:rFonts w:ascii="Arial" w:hAnsi="Arial" w:cs="Arial"/>
          <w:sz w:val="24"/>
        </w:rPr>
        <w:t xml:space="preserve">, 20,2% com nível de desenvolvimento </w:t>
      </w:r>
      <w:r>
        <w:rPr>
          <w:rFonts w:ascii="Arial" w:hAnsi="Arial" w:cs="Arial"/>
          <w:b/>
          <w:bCs/>
          <w:sz w:val="24"/>
        </w:rPr>
        <w:t>a</w:t>
      </w:r>
      <w:r>
        <w:rPr>
          <w:rFonts w:ascii="Arial" w:hAnsi="Arial" w:cs="Arial"/>
          <w:b/>
          <w:sz w:val="24"/>
        </w:rPr>
        <w:t>ceitável</w:t>
      </w:r>
      <w:r>
        <w:rPr>
          <w:rFonts w:ascii="Arial" w:hAnsi="Arial" w:cs="Arial"/>
          <w:sz w:val="24"/>
        </w:rPr>
        <w:t xml:space="preserve"> e 13% tiveram nível </w:t>
      </w:r>
      <w:r>
        <w:rPr>
          <w:rFonts w:ascii="Arial" w:hAnsi="Arial" w:cs="Arial"/>
          <w:b/>
          <w:bCs/>
          <w:sz w:val="24"/>
        </w:rPr>
        <w:t>r</w:t>
      </w:r>
      <w:r>
        <w:rPr>
          <w:rFonts w:ascii="Arial" w:hAnsi="Arial" w:cs="Arial"/>
          <w:b/>
          <w:sz w:val="24"/>
        </w:rPr>
        <w:t>uim</w:t>
      </w:r>
      <w:r>
        <w:rPr>
          <w:rFonts w:ascii="Arial" w:hAnsi="Arial" w:cs="Arial"/>
          <w:sz w:val="24"/>
        </w:rPr>
        <w:t>.</w:t>
      </w:r>
    </w:p>
    <w:p w:rsidR="008A096B" w:rsidRDefault="008A096B" w:rsidP="004B469B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b/>
        </w:rPr>
      </w:pPr>
    </w:p>
    <w:p w:rsidR="00382D58" w:rsidRPr="00607BCB" w:rsidRDefault="00040A4E" w:rsidP="008A096B">
      <w:pPr>
        <w:pStyle w:val="Corpodetexto"/>
        <w:spacing w:before="180" w:line="360" w:lineRule="auto"/>
        <w:ind w:right="198"/>
        <w:jc w:val="center"/>
        <w:rPr>
          <w:rFonts w:ascii="Arial" w:hAnsi="Arial" w:cs="Arial"/>
          <w:b/>
        </w:rPr>
      </w:pPr>
      <w:r w:rsidRPr="00607BCB">
        <w:rPr>
          <w:rFonts w:ascii="Arial" w:hAnsi="Arial" w:cs="Arial"/>
          <w:b/>
        </w:rPr>
        <w:t xml:space="preserve">TABELA 6: </w:t>
      </w:r>
      <w:r w:rsidR="00382D58" w:rsidRPr="00607BCB">
        <w:rPr>
          <w:rFonts w:ascii="Arial" w:hAnsi="Arial" w:cs="Arial"/>
          <w:b/>
        </w:rPr>
        <w:t>INDICADORES DO NÍVEL DE DESENV</w:t>
      </w:r>
      <w:r w:rsidR="00607BCB">
        <w:rPr>
          <w:rFonts w:ascii="Arial" w:hAnsi="Arial" w:cs="Arial"/>
          <w:b/>
        </w:rPr>
        <w:t>OLVIMENTO DA DIMENSÃO ESTRUTURA</w:t>
      </w:r>
      <w:r w:rsidR="0081713E" w:rsidRPr="00607BCB">
        <w:rPr>
          <w:rFonts w:ascii="Arial" w:hAnsi="Arial" w:cs="Arial"/>
          <w:b/>
        </w:rPr>
        <w:t xml:space="preserve"> </w:t>
      </w:r>
      <w:r w:rsidR="00382D58" w:rsidRPr="00607BCB">
        <w:rPr>
          <w:rFonts w:ascii="Arial" w:hAnsi="Arial" w:cs="Arial"/>
          <w:b/>
        </w:rPr>
        <w:t>FÍSICA DOS CRAS DO ESTADO DO PARANÁ DOS ANOS 2019 ATEM 2022</w:t>
      </w:r>
    </w:p>
    <w:p w:rsidR="00382D58" w:rsidRPr="00CA4508" w:rsidRDefault="008A096B" w:rsidP="00382D58">
      <w:pPr>
        <w:pStyle w:val="SemEspaamen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-2540</wp:posOffset>
            </wp:positionV>
            <wp:extent cx="5640705" cy="1468120"/>
            <wp:effectExtent l="19050" t="0" r="0" b="0"/>
            <wp:wrapNone/>
            <wp:docPr id="1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E92" w:rsidRDefault="00B06E92" w:rsidP="00382D58">
      <w:pPr>
        <w:pStyle w:val="SemEspaamento"/>
        <w:rPr>
          <w:rFonts w:ascii="Arial" w:hAnsi="Arial" w:cs="Arial"/>
          <w:sz w:val="20"/>
        </w:rPr>
      </w:pPr>
    </w:p>
    <w:p w:rsidR="00B06E92" w:rsidRDefault="00B06E92" w:rsidP="00382D58">
      <w:pPr>
        <w:pStyle w:val="SemEspaamento"/>
        <w:rPr>
          <w:rFonts w:ascii="Arial" w:hAnsi="Arial" w:cs="Arial"/>
          <w:sz w:val="20"/>
        </w:rPr>
      </w:pPr>
    </w:p>
    <w:p w:rsidR="00B06E92" w:rsidRDefault="00B06E92" w:rsidP="00382D58">
      <w:pPr>
        <w:pStyle w:val="SemEspaamento"/>
        <w:rPr>
          <w:rFonts w:ascii="Arial" w:hAnsi="Arial" w:cs="Arial"/>
          <w:sz w:val="20"/>
        </w:rPr>
      </w:pPr>
    </w:p>
    <w:p w:rsidR="00B06E92" w:rsidRDefault="00B06E92" w:rsidP="00382D58">
      <w:pPr>
        <w:pStyle w:val="SemEspaamento"/>
        <w:rPr>
          <w:rFonts w:ascii="Arial" w:hAnsi="Arial" w:cs="Arial"/>
          <w:sz w:val="20"/>
        </w:rPr>
      </w:pPr>
    </w:p>
    <w:p w:rsidR="00B06E92" w:rsidRDefault="00B06E92" w:rsidP="00382D58">
      <w:pPr>
        <w:pStyle w:val="SemEspaamento"/>
        <w:rPr>
          <w:rFonts w:ascii="Arial" w:hAnsi="Arial" w:cs="Arial"/>
          <w:sz w:val="20"/>
        </w:rPr>
      </w:pPr>
    </w:p>
    <w:p w:rsidR="00B06E92" w:rsidRDefault="00B06E92" w:rsidP="00382D58">
      <w:pPr>
        <w:pStyle w:val="SemEspaamento"/>
        <w:rPr>
          <w:rFonts w:ascii="Arial" w:hAnsi="Arial" w:cs="Arial"/>
          <w:sz w:val="20"/>
        </w:rPr>
      </w:pPr>
    </w:p>
    <w:p w:rsidR="00B06E92" w:rsidRDefault="00B06E92" w:rsidP="00382D58">
      <w:pPr>
        <w:pStyle w:val="SemEspaamento"/>
        <w:rPr>
          <w:rFonts w:ascii="Arial" w:hAnsi="Arial" w:cs="Arial"/>
          <w:sz w:val="20"/>
        </w:rPr>
      </w:pPr>
    </w:p>
    <w:p w:rsidR="00230D2E" w:rsidRDefault="00230D2E" w:rsidP="00382D58">
      <w:pPr>
        <w:pStyle w:val="SemEspaamento"/>
        <w:rPr>
          <w:rFonts w:ascii="Arial" w:hAnsi="Arial" w:cs="Arial"/>
          <w:sz w:val="20"/>
        </w:rPr>
      </w:pPr>
    </w:p>
    <w:p w:rsidR="00230D2E" w:rsidRDefault="00230D2E" w:rsidP="00382D58">
      <w:pPr>
        <w:pStyle w:val="SemEspaamento"/>
        <w:rPr>
          <w:rFonts w:ascii="Arial" w:hAnsi="Arial" w:cs="Arial"/>
          <w:sz w:val="20"/>
        </w:rPr>
      </w:pPr>
    </w:p>
    <w:p w:rsidR="00382D58" w:rsidRPr="00CA4508" w:rsidRDefault="008A096B" w:rsidP="00382D58">
      <w:pPr>
        <w:pStyle w:val="SemEspaamen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  <w:r w:rsidR="00382D58" w:rsidRPr="00CA4508">
        <w:rPr>
          <w:rFonts w:ascii="Arial" w:hAnsi="Arial" w:cs="Arial"/>
          <w:sz w:val="20"/>
        </w:rPr>
        <w:t>Fonte: IDCRAS/</w:t>
      </w:r>
      <w:proofErr w:type="gramStart"/>
      <w:r w:rsidR="00382D58" w:rsidRPr="00CA4508">
        <w:rPr>
          <w:rFonts w:ascii="Arial" w:hAnsi="Arial" w:cs="Arial"/>
          <w:sz w:val="20"/>
        </w:rPr>
        <w:t>CensoSUAS</w:t>
      </w:r>
      <w:proofErr w:type="gramEnd"/>
      <w:r w:rsidR="00382D58" w:rsidRPr="00CA4508">
        <w:rPr>
          <w:rFonts w:ascii="Arial" w:hAnsi="Arial" w:cs="Arial"/>
          <w:sz w:val="20"/>
        </w:rPr>
        <w:t>.   Elaboração: DGSUAS/SEDEF</w:t>
      </w:r>
    </w:p>
    <w:p w:rsidR="00230D2E" w:rsidRPr="00230D2E" w:rsidRDefault="00230D2E" w:rsidP="00230D2E">
      <w:pPr>
        <w:pStyle w:val="SemEspaamento"/>
      </w:pPr>
    </w:p>
    <w:p w:rsidR="008F1F2B" w:rsidRDefault="008F1F2B" w:rsidP="008F1F2B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Em 2019 a </w:t>
      </w:r>
      <w:r>
        <w:rPr>
          <w:rFonts w:ascii="Arial" w:hAnsi="Arial" w:cs="Arial"/>
          <w:b/>
          <w:bCs/>
          <w:sz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imensão estrutura física</w:t>
      </w:r>
      <w:r>
        <w:rPr>
          <w:rFonts w:ascii="Arial" w:hAnsi="Arial" w:cs="Arial"/>
          <w:sz w:val="24"/>
          <w:szCs w:val="24"/>
        </w:rPr>
        <w:t xml:space="preserve"> obteve os seguintes resultados.</w:t>
      </w:r>
      <w:r>
        <w:rPr>
          <w:rFonts w:ascii="Arial" w:hAnsi="Arial" w:cs="Arial"/>
          <w:sz w:val="24"/>
        </w:rPr>
        <w:t xml:space="preserve"> 65,9% apresentaram nível de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desenvolvimento </w:t>
      </w:r>
      <w:r>
        <w:rPr>
          <w:rFonts w:ascii="Arial" w:hAnsi="Arial" w:cs="Arial"/>
          <w:b/>
          <w:bCs/>
          <w:sz w:val="24"/>
        </w:rPr>
        <w:t>b</w:t>
      </w:r>
      <w:r>
        <w:rPr>
          <w:rFonts w:ascii="Arial" w:hAnsi="Arial" w:cs="Arial"/>
          <w:b/>
          <w:sz w:val="24"/>
        </w:rPr>
        <w:t>om</w:t>
      </w:r>
      <w:r>
        <w:rPr>
          <w:rFonts w:ascii="Arial" w:hAnsi="Arial" w:cs="Arial"/>
          <w:sz w:val="24"/>
        </w:rPr>
        <w:t xml:space="preserve">, 14% com nível de desenvolvimento </w:t>
      </w:r>
      <w:r>
        <w:rPr>
          <w:rFonts w:ascii="Arial" w:hAnsi="Arial" w:cs="Arial"/>
          <w:b/>
          <w:bCs/>
          <w:sz w:val="24"/>
        </w:rPr>
        <w:t xml:space="preserve">aceitável </w:t>
      </w:r>
      <w:r>
        <w:rPr>
          <w:rFonts w:ascii="Arial" w:hAnsi="Arial" w:cs="Arial"/>
          <w:sz w:val="24"/>
        </w:rPr>
        <w:t xml:space="preserve">e 20,1% tiveram nível </w:t>
      </w:r>
      <w:r>
        <w:rPr>
          <w:rFonts w:ascii="Arial" w:hAnsi="Arial" w:cs="Arial"/>
          <w:b/>
          <w:bCs/>
          <w:sz w:val="24"/>
        </w:rPr>
        <w:t>r</w:t>
      </w:r>
      <w:r>
        <w:rPr>
          <w:rFonts w:ascii="Arial" w:hAnsi="Arial" w:cs="Arial"/>
          <w:b/>
          <w:sz w:val="24"/>
        </w:rPr>
        <w:t>uim</w:t>
      </w:r>
      <w:r>
        <w:rPr>
          <w:rFonts w:ascii="Arial" w:hAnsi="Arial" w:cs="Arial"/>
          <w:sz w:val="24"/>
        </w:rPr>
        <w:t>.</w:t>
      </w:r>
    </w:p>
    <w:p w:rsidR="008F1F2B" w:rsidRDefault="008F1F2B" w:rsidP="008F1F2B">
      <w:pPr>
        <w:spacing w:line="360" w:lineRule="auto"/>
        <w:jc w:val="both"/>
      </w:pPr>
      <w:r>
        <w:rPr>
          <w:rFonts w:ascii="Arial" w:hAnsi="Arial" w:cs="Arial"/>
          <w:sz w:val="24"/>
        </w:rPr>
        <w:tab/>
        <w:t xml:space="preserve">Em 2020 a </w:t>
      </w:r>
      <w:r>
        <w:rPr>
          <w:rFonts w:ascii="Arial" w:hAnsi="Arial" w:cs="Arial"/>
          <w:b/>
          <w:bCs/>
          <w:sz w:val="24"/>
        </w:rPr>
        <w:t>d</w:t>
      </w:r>
      <w:r>
        <w:rPr>
          <w:rFonts w:ascii="Arial" w:hAnsi="Arial" w:cs="Arial"/>
          <w:b/>
          <w:sz w:val="24"/>
          <w:szCs w:val="24"/>
        </w:rPr>
        <w:t xml:space="preserve">imensão estrutura física </w:t>
      </w:r>
      <w:r>
        <w:rPr>
          <w:rFonts w:ascii="Arial" w:hAnsi="Arial" w:cs="Arial"/>
          <w:sz w:val="24"/>
          <w:szCs w:val="24"/>
        </w:rPr>
        <w:t>ob</w:t>
      </w:r>
      <w:r>
        <w:rPr>
          <w:rFonts w:ascii="Arial" w:hAnsi="Arial" w:cs="Arial"/>
          <w:sz w:val="24"/>
        </w:rPr>
        <w:t>teve os seguintes resultados. 60,1% apresentaram nível de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desenvolvimento </w:t>
      </w:r>
      <w:r>
        <w:rPr>
          <w:rFonts w:ascii="Arial" w:hAnsi="Arial" w:cs="Arial"/>
          <w:b/>
          <w:bCs/>
          <w:sz w:val="24"/>
        </w:rPr>
        <w:t>b</w:t>
      </w:r>
      <w:r>
        <w:rPr>
          <w:rFonts w:ascii="Arial" w:hAnsi="Arial" w:cs="Arial"/>
          <w:b/>
          <w:sz w:val="24"/>
        </w:rPr>
        <w:t>om</w:t>
      </w:r>
      <w:r>
        <w:rPr>
          <w:rFonts w:ascii="Arial" w:hAnsi="Arial" w:cs="Arial"/>
          <w:sz w:val="24"/>
        </w:rPr>
        <w:t xml:space="preserve">, 14,3% com nível de desenvolvimento </w:t>
      </w:r>
      <w:r>
        <w:rPr>
          <w:rFonts w:ascii="Arial" w:hAnsi="Arial" w:cs="Arial"/>
          <w:b/>
          <w:bCs/>
          <w:sz w:val="24"/>
        </w:rPr>
        <w:t>a</w:t>
      </w:r>
      <w:r>
        <w:rPr>
          <w:rFonts w:ascii="Arial" w:hAnsi="Arial" w:cs="Arial"/>
          <w:b/>
          <w:sz w:val="24"/>
        </w:rPr>
        <w:t>ceitável</w:t>
      </w:r>
      <w:r>
        <w:rPr>
          <w:rFonts w:ascii="Arial" w:hAnsi="Arial" w:cs="Arial"/>
          <w:sz w:val="24"/>
        </w:rPr>
        <w:t xml:space="preserve"> e 25,6% tiveram nível </w:t>
      </w:r>
      <w:r>
        <w:rPr>
          <w:rFonts w:ascii="Arial" w:hAnsi="Arial" w:cs="Arial"/>
          <w:b/>
          <w:bCs/>
          <w:sz w:val="24"/>
        </w:rPr>
        <w:t>r</w:t>
      </w:r>
      <w:r>
        <w:rPr>
          <w:rFonts w:ascii="Arial" w:hAnsi="Arial" w:cs="Arial"/>
          <w:b/>
          <w:sz w:val="24"/>
        </w:rPr>
        <w:t>uim</w:t>
      </w:r>
      <w:r>
        <w:rPr>
          <w:rFonts w:ascii="Arial" w:hAnsi="Arial" w:cs="Arial"/>
          <w:sz w:val="24"/>
        </w:rPr>
        <w:t>.</w:t>
      </w:r>
    </w:p>
    <w:p w:rsidR="008F1F2B" w:rsidRDefault="008F1F2B" w:rsidP="008F1F2B">
      <w:pPr>
        <w:spacing w:line="360" w:lineRule="auto"/>
        <w:jc w:val="both"/>
      </w:pPr>
      <w:r>
        <w:rPr>
          <w:rFonts w:ascii="Arial" w:hAnsi="Arial" w:cs="Arial"/>
          <w:sz w:val="24"/>
        </w:rPr>
        <w:tab/>
        <w:t xml:space="preserve">Em 2021 a </w:t>
      </w:r>
      <w:r>
        <w:rPr>
          <w:rFonts w:ascii="Arial" w:hAnsi="Arial" w:cs="Arial"/>
          <w:b/>
          <w:bCs/>
          <w:sz w:val="24"/>
        </w:rPr>
        <w:t>d</w:t>
      </w:r>
      <w:r>
        <w:rPr>
          <w:rFonts w:ascii="Arial" w:hAnsi="Arial" w:cs="Arial"/>
          <w:b/>
          <w:sz w:val="24"/>
          <w:szCs w:val="24"/>
        </w:rPr>
        <w:t xml:space="preserve">imensão 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 xml:space="preserve">strutura física </w:t>
      </w:r>
      <w:r>
        <w:rPr>
          <w:rFonts w:ascii="Arial" w:hAnsi="Arial" w:cs="Arial"/>
          <w:sz w:val="24"/>
          <w:szCs w:val="24"/>
        </w:rPr>
        <w:t>ob</w:t>
      </w:r>
      <w:r>
        <w:rPr>
          <w:rFonts w:ascii="Arial" w:hAnsi="Arial" w:cs="Arial"/>
          <w:sz w:val="24"/>
        </w:rPr>
        <w:t>teve os seguintes resultados. 56% apresentaram nível de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desenvolvimento </w:t>
      </w:r>
      <w:r>
        <w:rPr>
          <w:rFonts w:ascii="Arial" w:hAnsi="Arial" w:cs="Arial"/>
          <w:b/>
          <w:bCs/>
          <w:sz w:val="24"/>
        </w:rPr>
        <w:t>b</w:t>
      </w:r>
      <w:r>
        <w:rPr>
          <w:rFonts w:ascii="Arial" w:hAnsi="Arial" w:cs="Arial"/>
          <w:b/>
          <w:sz w:val="24"/>
        </w:rPr>
        <w:t>om</w:t>
      </w:r>
      <w:r>
        <w:rPr>
          <w:rFonts w:ascii="Arial" w:hAnsi="Arial" w:cs="Arial"/>
          <w:sz w:val="24"/>
        </w:rPr>
        <w:t xml:space="preserve">, 19,6% com nível de desenvolvimento </w:t>
      </w:r>
      <w:r>
        <w:rPr>
          <w:rFonts w:ascii="Arial" w:hAnsi="Arial" w:cs="Arial"/>
          <w:b/>
          <w:bCs/>
          <w:sz w:val="24"/>
        </w:rPr>
        <w:t>a</w:t>
      </w:r>
      <w:r>
        <w:rPr>
          <w:rFonts w:ascii="Arial" w:hAnsi="Arial" w:cs="Arial"/>
          <w:b/>
          <w:sz w:val="24"/>
        </w:rPr>
        <w:t>ceitável</w:t>
      </w:r>
      <w:r>
        <w:rPr>
          <w:rFonts w:ascii="Arial" w:hAnsi="Arial" w:cs="Arial"/>
          <w:sz w:val="24"/>
        </w:rPr>
        <w:t xml:space="preserve"> e 24,4% tiveram nível </w:t>
      </w:r>
      <w:r>
        <w:rPr>
          <w:rFonts w:ascii="Arial" w:hAnsi="Arial" w:cs="Arial"/>
          <w:b/>
          <w:bCs/>
          <w:sz w:val="24"/>
        </w:rPr>
        <w:t>r</w:t>
      </w:r>
      <w:r>
        <w:rPr>
          <w:rFonts w:ascii="Arial" w:hAnsi="Arial" w:cs="Arial"/>
          <w:b/>
          <w:sz w:val="24"/>
        </w:rPr>
        <w:t>uim</w:t>
      </w:r>
      <w:r>
        <w:rPr>
          <w:rFonts w:ascii="Arial" w:hAnsi="Arial" w:cs="Arial"/>
          <w:sz w:val="24"/>
        </w:rPr>
        <w:t>.</w:t>
      </w:r>
    </w:p>
    <w:p w:rsidR="008F1F2B" w:rsidRDefault="008F1F2B" w:rsidP="008F1F2B">
      <w:pPr>
        <w:spacing w:line="360" w:lineRule="auto"/>
        <w:jc w:val="both"/>
      </w:pPr>
      <w:r>
        <w:rPr>
          <w:rFonts w:ascii="Arial" w:hAnsi="Arial" w:cs="Arial"/>
          <w:sz w:val="24"/>
        </w:rPr>
        <w:tab/>
        <w:t>Por fim, em 2022 a d</w:t>
      </w:r>
      <w:r>
        <w:rPr>
          <w:rFonts w:ascii="Arial" w:hAnsi="Arial" w:cs="Arial"/>
          <w:b/>
          <w:sz w:val="24"/>
          <w:szCs w:val="24"/>
        </w:rPr>
        <w:t xml:space="preserve">imensão estrutura física </w:t>
      </w:r>
      <w:r>
        <w:rPr>
          <w:rFonts w:ascii="Arial" w:hAnsi="Arial" w:cs="Arial"/>
          <w:sz w:val="24"/>
          <w:szCs w:val="24"/>
        </w:rPr>
        <w:t>ob</w:t>
      </w:r>
      <w:r>
        <w:rPr>
          <w:rFonts w:ascii="Arial" w:hAnsi="Arial" w:cs="Arial"/>
          <w:sz w:val="24"/>
        </w:rPr>
        <w:t>teve os seguintes resultados. 57,4% apresentaram nível de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desenvolvimento </w:t>
      </w:r>
      <w:r>
        <w:rPr>
          <w:rFonts w:ascii="Arial" w:hAnsi="Arial" w:cs="Arial"/>
          <w:b/>
          <w:bCs/>
          <w:sz w:val="24"/>
        </w:rPr>
        <w:t>b</w:t>
      </w:r>
      <w:r>
        <w:rPr>
          <w:rFonts w:ascii="Arial" w:hAnsi="Arial" w:cs="Arial"/>
          <w:b/>
          <w:sz w:val="24"/>
        </w:rPr>
        <w:t>om</w:t>
      </w:r>
      <w:r>
        <w:rPr>
          <w:rFonts w:ascii="Arial" w:hAnsi="Arial" w:cs="Arial"/>
          <w:sz w:val="24"/>
        </w:rPr>
        <w:t xml:space="preserve">, 18,2% com nível de desenvolvimento </w:t>
      </w:r>
      <w:r>
        <w:rPr>
          <w:rFonts w:ascii="Arial" w:hAnsi="Arial" w:cs="Arial"/>
          <w:b/>
          <w:bCs/>
          <w:sz w:val="24"/>
        </w:rPr>
        <w:t>a</w:t>
      </w:r>
      <w:r>
        <w:rPr>
          <w:rFonts w:ascii="Arial" w:hAnsi="Arial" w:cs="Arial"/>
          <w:b/>
          <w:sz w:val="24"/>
        </w:rPr>
        <w:t>ceitável</w:t>
      </w:r>
      <w:r>
        <w:rPr>
          <w:rFonts w:ascii="Arial" w:hAnsi="Arial" w:cs="Arial"/>
          <w:sz w:val="24"/>
        </w:rPr>
        <w:t xml:space="preserve"> e 24% tiveram nível </w:t>
      </w:r>
      <w:r>
        <w:rPr>
          <w:rFonts w:ascii="Arial" w:hAnsi="Arial" w:cs="Arial"/>
          <w:b/>
          <w:bCs/>
          <w:sz w:val="24"/>
        </w:rPr>
        <w:t>r</w:t>
      </w:r>
      <w:r>
        <w:rPr>
          <w:rFonts w:ascii="Arial" w:hAnsi="Arial" w:cs="Arial"/>
          <w:b/>
          <w:sz w:val="24"/>
        </w:rPr>
        <w:t>uim</w:t>
      </w:r>
      <w:r>
        <w:rPr>
          <w:rFonts w:ascii="Arial" w:hAnsi="Arial" w:cs="Arial"/>
          <w:sz w:val="24"/>
        </w:rPr>
        <w:t>.</w:t>
      </w:r>
    </w:p>
    <w:p w:rsidR="00230D2E" w:rsidRDefault="00230D2E" w:rsidP="00B06E92">
      <w:pPr>
        <w:pStyle w:val="Corpodetexto"/>
        <w:spacing w:before="180" w:line="360" w:lineRule="auto"/>
        <w:ind w:right="198"/>
        <w:jc w:val="both"/>
      </w:pPr>
    </w:p>
    <w:p w:rsidR="0081713E" w:rsidRDefault="00040A4E" w:rsidP="00607BCB">
      <w:pPr>
        <w:pStyle w:val="SemEspaamento"/>
        <w:ind w:left="709" w:hanging="709"/>
        <w:jc w:val="center"/>
        <w:rPr>
          <w:rFonts w:ascii="Arial" w:hAnsi="Arial" w:cs="Arial"/>
          <w:b/>
          <w:sz w:val="24"/>
        </w:rPr>
      </w:pPr>
      <w:r w:rsidRPr="00607BCB">
        <w:rPr>
          <w:rFonts w:ascii="Arial" w:hAnsi="Arial" w:cs="Arial"/>
          <w:b/>
          <w:sz w:val="24"/>
          <w:szCs w:val="20"/>
        </w:rPr>
        <w:t xml:space="preserve">TABELA 7: </w:t>
      </w:r>
      <w:r w:rsidR="0081713E" w:rsidRPr="00607BCB">
        <w:rPr>
          <w:rFonts w:ascii="Arial" w:hAnsi="Arial" w:cs="Arial"/>
          <w:b/>
          <w:sz w:val="24"/>
          <w:szCs w:val="20"/>
        </w:rPr>
        <w:t>INDICADORES</w:t>
      </w:r>
      <w:r w:rsidR="0081713E" w:rsidRPr="00607BCB">
        <w:rPr>
          <w:rFonts w:ascii="Arial" w:hAnsi="Arial" w:cs="Arial"/>
          <w:b/>
          <w:sz w:val="24"/>
        </w:rPr>
        <w:t xml:space="preserve"> DO NÍVEL DE DESENVOLVIMENTO DA DIMENSÃO SERVIÇOS</w:t>
      </w:r>
      <w:r w:rsidR="0081713E" w:rsidRPr="00607BCB">
        <w:rPr>
          <w:rFonts w:ascii="Arial" w:hAnsi="Arial" w:cs="Arial"/>
          <w:b/>
          <w:spacing w:val="-3"/>
          <w:sz w:val="24"/>
        </w:rPr>
        <w:t xml:space="preserve"> </w:t>
      </w:r>
      <w:r w:rsidR="0081713E" w:rsidRPr="00607BCB">
        <w:rPr>
          <w:rFonts w:ascii="Arial" w:hAnsi="Arial" w:cs="Arial"/>
          <w:b/>
          <w:sz w:val="24"/>
        </w:rPr>
        <w:t>E</w:t>
      </w:r>
      <w:r w:rsidR="0081713E" w:rsidRPr="00607BCB">
        <w:rPr>
          <w:rFonts w:ascii="Arial" w:hAnsi="Arial" w:cs="Arial"/>
          <w:b/>
          <w:spacing w:val="-3"/>
          <w:sz w:val="24"/>
        </w:rPr>
        <w:t xml:space="preserve"> </w:t>
      </w:r>
      <w:r w:rsidR="0081713E" w:rsidRPr="00607BCB">
        <w:rPr>
          <w:rFonts w:ascii="Arial" w:hAnsi="Arial" w:cs="Arial"/>
          <w:b/>
          <w:sz w:val="24"/>
        </w:rPr>
        <w:t>BENEFÍCIOS DOS CRAS DO ESTADO DO PARANÁ DOS ANOS 2019 ATEM 2022</w:t>
      </w:r>
    </w:p>
    <w:p w:rsidR="00B06E92" w:rsidRDefault="00B06E92" w:rsidP="00607BCB">
      <w:pPr>
        <w:pStyle w:val="SemEspaamento"/>
        <w:ind w:left="709" w:hanging="709"/>
        <w:jc w:val="center"/>
        <w:rPr>
          <w:rFonts w:ascii="Arial" w:hAnsi="Arial" w:cs="Arial"/>
          <w:b/>
          <w:sz w:val="24"/>
        </w:rPr>
      </w:pPr>
      <w:r w:rsidRPr="00CA4508">
        <w:rPr>
          <w:rFonts w:ascii="Arial" w:hAnsi="Arial" w:cs="Arial"/>
          <w:noProof/>
          <w:sz w:val="20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13335</wp:posOffset>
            </wp:positionV>
            <wp:extent cx="5876925" cy="1447800"/>
            <wp:effectExtent l="19050" t="0" r="9525" b="0"/>
            <wp:wrapNone/>
            <wp:docPr id="1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E92" w:rsidRDefault="00B06E92" w:rsidP="00607BCB">
      <w:pPr>
        <w:pStyle w:val="SemEspaamento"/>
        <w:ind w:left="709" w:hanging="709"/>
        <w:jc w:val="center"/>
        <w:rPr>
          <w:rFonts w:ascii="Arial" w:hAnsi="Arial" w:cs="Arial"/>
          <w:b/>
          <w:sz w:val="24"/>
        </w:rPr>
      </w:pPr>
    </w:p>
    <w:p w:rsidR="00B06E92" w:rsidRDefault="00B06E92" w:rsidP="00607BCB">
      <w:pPr>
        <w:pStyle w:val="SemEspaamento"/>
        <w:ind w:left="709" w:hanging="709"/>
        <w:jc w:val="center"/>
        <w:rPr>
          <w:rFonts w:ascii="Arial" w:hAnsi="Arial" w:cs="Arial"/>
          <w:b/>
          <w:sz w:val="24"/>
        </w:rPr>
      </w:pPr>
    </w:p>
    <w:p w:rsidR="00B06E92" w:rsidRDefault="00B06E92" w:rsidP="00607BCB">
      <w:pPr>
        <w:pStyle w:val="SemEspaamento"/>
        <w:ind w:left="709" w:hanging="709"/>
        <w:jc w:val="center"/>
        <w:rPr>
          <w:rFonts w:ascii="Arial" w:hAnsi="Arial" w:cs="Arial"/>
          <w:b/>
          <w:sz w:val="24"/>
        </w:rPr>
      </w:pPr>
    </w:p>
    <w:p w:rsidR="00B06E92" w:rsidRDefault="00B06E92" w:rsidP="00607BCB">
      <w:pPr>
        <w:pStyle w:val="SemEspaamento"/>
        <w:ind w:left="709" w:hanging="709"/>
        <w:jc w:val="center"/>
        <w:rPr>
          <w:rFonts w:ascii="Arial" w:hAnsi="Arial" w:cs="Arial"/>
          <w:b/>
          <w:sz w:val="24"/>
        </w:rPr>
      </w:pPr>
    </w:p>
    <w:p w:rsidR="00B06E92" w:rsidRDefault="00B06E92" w:rsidP="00607BCB">
      <w:pPr>
        <w:pStyle w:val="SemEspaamento"/>
        <w:ind w:left="709" w:hanging="709"/>
        <w:jc w:val="center"/>
        <w:rPr>
          <w:rFonts w:ascii="Arial" w:hAnsi="Arial" w:cs="Arial"/>
          <w:b/>
          <w:sz w:val="24"/>
        </w:rPr>
      </w:pPr>
    </w:p>
    <w:p w:rsidR="00B06E92" w:rsidRDefault="00B06E92" w:rsidP="00607BCB">
      <w:pPr>
        <w:pStyle w:val="SemEspaamento"/>
        <w:ind w:left="709" w:hanging="709"/>
        <w:jc w:val="center"/>
        <w:rPr>
          <w:rFonts w:ascii="Arial" w:hAnsi="Arial" w:cs="Arial"/>
          <w:b/>
          <w:sz w:val="24"/>
        </w:rPr>
      </w:pPr>
    </w:p>
    <w:p w:rsidR="00230D2E" w:rsidRDefault="00230D2E" w:rsidP="00230D2E">
      <w:pPr>
        <w:pStyle w:val="SemEspaamento"/>
        <w:rPr>
          <w:rFonts w:ascii="Arial" w:hAnsi="Arial" w:cs="Arial"/>
          <w:sz w:val="20"/>
        </w:rPr>
      </w:pPr>
    </w:p>
    <w:p w:rsidR="00230D2E" w:rsidRDefault="00230D2E" w:rsidP="00230D2E">
      <w:pPr>
        <w:pStyle w:val="SemEspaamento"/>
        <w:rPr>
          <w:rFonts w:ascii="Arial" w:hAnsi="Arial" w:cs="Arial"/>
          <w:sz w:val="20"/>
        </w:rPr>
      </w:pPr>
    </w:p>
    <w:p w:rsidR="0081713E" w:rsidRDefault="0081713E" w:rsidP="00230D2E">
      <w:pPr>
        <w:pStyle w:val="SemEspaamento"/>
        <w:rPr>
          <w:rFonts w:ascii="Arial" w:hAnsi="Arial" w:cs="Arial"/>
          <w:sz w:val="20"/>
        </w:rPr>
      </w:pPr>
      <w:r w:rsidRPr="00CA4508">
        <w:rPr>
          <w:rFonts w:ascii="Arial" w:hAnsi="Arial" w:cs="Arial"/>
          <w:sz w:val="20"/>
        </w:rPr>
        <w:t>Fonte: IDCRAS/</w:t>
      </w:r>
      <w:proofErr w:type="gramStart"/>
      <w:r w:rsidRPr="00CA4508">
        <w:rPr>
          <w:rFonts w:ascii="Arial" w:hAnsi="Arial" w:cs="Arial"/>
          <w:sz w:val="20"/>
        </w:rPr>
        <w:t>CensoSUAS</w:t>
      </w:r>
      <w:proofErr w:type="gramEnd"/>
      <w:r w:rsidRPr="00CA4508">
        <w:rPr>
          <w:rFonts w:ascii="Arial" w:hAnsi="Arial" w:cs="Arial"/>
          <w:sz w:val="20"/>
        </w:rPr>
        <w:t>.   Elaboração: DGSUAS/SEDEF</w:t>
      </w:r>
    </w:p>
    <w:p w:rsidR="00AE0EFF" w:rsidRPr="00CA4508" w:rsidRDefault="00AE0EFF" w:rsidP="0081713E">
      <w:pPr>
        <w:pStyle w:val="SemEspaamento"/>
        <w:ind w:left="709" w:hanging="709"/>
        <w:rPr>
          <w:rFonts w:ascii="Arial" w:hAnsi="Arial" w:cs="Arial"/>
          <w:sz w:val="20"/>
        </w:rPr>
      </w:pPr>
    </w:p>
    <w:p w:rsidR="008F1F2B" w:rsidRDefault="008F1F2B" w:rsidP="008F1F2B">
      <w:pPr>
        <w:spacing w:line="360" w:lineRule="auto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Em 2019 </w:t>
      </w:r>
      <w:proofErr w:type="gramStart"/>
      <w:r>
        <w:rPr>
          <w:rFonts w:ascii="Arial" w:hAnsi="Arial" w:cs="Arial"/>
          <w:sz w:val="24"/>
        </w:rPr>
        <w:t xml:space="preserve">a </w:t>
      </w:r>
      <w:r>
        <w:rPr>
          <w:rFonts w:ascii="Arial" w:hAnsi="Arial" w:cs="Arial"/>
          <w:b/>
          <w:bCs/>
          <w:sz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mensão s</w:t>
      </w:r>
      <w:r>
        <w:rPr>
          <w:rFonts w:ascii="Arial" w:hAnsi="Arial" w:cs="Arial"/>
          <w:b/>
          <w:sz w:val="24"/>
        </w:rPr>
        <w:t>erviços</w:t>
      </w:r>
      <w:r>
        <w:rPr>
          <w:rFonts w:ascii="Arial" w:hAnsi="Arial" w:cs="Arial"/>
          <w:b/>
          <w:spacing w:val="-3"/>
          <w:sz w:val="24"/>
        </w:rPr>
        <w:t xml:space="preserve"> </w:t>
      </w:r>
      <w:r>
        <w:rPr>
          <w:rFonts w:ascii="Arial" w:hAnsi="Arial" w:cs="Arial"/>
          <w:b/>
          <w:sz w:val="24"/>
        </w:rPr>
        <w:t>e</w:t>
      </w:r>
      <w:r>
        <w:rPr>
          <w:rFonts w:ascii="Arial" w:hAnsi="Arial" w:cs="Arial"/>
          <w:b/>
          <w:spacing w:val="-3"/>
          <w:sz w:val="24"/>
        </w:rPr>
        <w:t xml:space="preserve"> b</w:t>
      </w:r>
      <w:r>
        <w:rPr>
          <w:rFonts w:ascii="Arial" w:hAnsi="Arial" w:cs="Arial"/>
          <w:b/>
          <w:sz w:val="24"/>
        </w:rPr>
        <w:t xml:space="preserve">enefícios </w:t>
      </w:r>
      <w:r>
        <w:rPr>
          <w:rFonts w:ascii="Arial" w:hAnsi="Arial" w:cs="Arial"/>
          <w:sz w:val="24"/>
        </w:rPr>
        <w:t>obteve</w:t>
      </w:r>
      <w:proofErr w:type="gramEnd"/>
      <w:r>
        <w:rPr>
          <w:rFonts w:ascii="Arial" w:hAnsi="Arial" w:cs="Arial"/>
          <w:sz w:val="24"/>
        </w:rPr>
        <w:t xml:space="preserve"> os seguintes resultados. 43,5% que apresentaram nível de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desenvolvimento </w:t>
      </w:r>
      <w:r>
        <w:rPr>
          <w:rFonts w:ascii="Arial" w:hAnsi="Arial" w:cs="Arial"/>
          <w:b/>
          <w:bCs/>
          <w:sz w:val="24"/>
        </w:rPr>
        <w:t>b</w:t>
      </w:r>
      <w:r>
        <w:rPr>
          <w:rFonts w:ascii="Arial" w:hAnsi="Arial" w:cs="Arial"/>
          <w:b/>
          <w:sz w:val="24"/>
        </w:rPr>
        <w:t>om</w:t>
      </w:r>
      <w:r>
        <w:rPr>
          <w:rFonts w:ascii="Arial" w:hAnsi="Arial" w:cs="Arial"/>
          <w:sz w:val="24"/>
        </w:rPr>
        <w:t xml:space="preserve">, 32,3% com nível de desenvolvimento </w:t>
      </w:r>
      <w:r>
        <w:rPr>
          <w:rFonts w:ascii="Arial" w:hAnsi="Arial" w:cs="Arial"/>
          <w:b/>
          <w:bCs/>
          <w:sz w:val="24"/>
        </w:rPr>
        <w:t>a</w:t>
      </w:r>
      <w:r>
        <w:rPr>
          <w:rFonts w:ascii="Arial" w:hAnsi="Arial" w:cs="Arial"/>
          <w:b/>
          <w:sz w:val="24"/>
        </w:rPr>
        <w:t>ceitável</w:t>
      </w:r>
      <w:r>
        <w:rPr>
          <w:rFonts w:ascii="Arial" w:hAnsi="Arial" w:cs="Arial"/>
          <w:sz w:val="24"/>
        </w:rPr>
        <w:t xml:space="preserve"> e 24,2% tiveram nível </w:t>
      </w:r>
      <w:r>
        <w:rPr>
          <w:rFonts w:ascii="Arial" w:hAnsi="Arial" w:cs="Arial"/>
          <w:b/>
          <w:bCs/>
          <w:sz w:val="24"/>
        </w:rPr>
        <w:t>r</w:t>
      </w:r>
      <w:r>
        <w:rPr>
          <w:rFonts w:ascii="Arial" w:hAnsi="Arial" w:cs="Arial"/>
          <w:b/>
          <w:sz w:val="24"/>
        </w:rPr>
        <w:t>uim</w:t>
      </w:r>
      <w:r>
        <w:rPr>
          <w:rFonts w:ascii="Arial" w:hAnsi="Arial" w:cs="Arial"/>
          <w:sz w:val="24"/>
        </w:rPr>
        <w:t>.</w:t>
      </w:r>
    </w:p>
    <w:p w:rsidR="008F1F2B" w:rsidRDefault="008F1F2B" w:rsidP="008F1F2B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Em 2020 </w:t>
      </w:r>
      <w:proofErr w:type="gramStart"/>
      <w:r>
        <w:rPr>
          <w:rFonts w:ascii="Arial" w:hAnsi="Arial" w:cs="Arial"/>
          <w:sz w:val="24"/>
        </w:rPr>
        <w:t xml:space="preserve">a </w:t>
      </w:r>
      <w:r>
        <w:rPr>
          <w:rFonts w:ascii="Arial" w:hAnsi="Arial" w:cs="Arial"/>
          <w:b/>
          <w:bCs/>
          <w:sz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mensão s</w:t>
      </w:r>
      <w:r>
        <w:rPr>
          <w:rFonts w:ascii="Arial" w:hAnsi="Arial" w:cs="Arial"/>
          <w:b/>
          <w:sz w:val="24"/>
        </w:rPr>
        <w:t>erviços</w:t>
      </w:r>
      <w:r>
        <w:rPr>
          <w:rFonts w:ascii="Arial" w:hAnsi="Arial" w:cs="Arial"/>
          <w:b/>
          <w:spacing w:val="-3"/>
          <w:sz w:val="24"/>
        </w:rPr>
        <w:t xml:space="preserve"> </w:t>
      </w:r>
      <w:r>
        <w:rPr>
          <w:rFonts w:ascii="Arial" w:hAnsi="Arial" w:cs="Arial"/>
          <w:b/>
          <w:sz w:val="24"/>
        </w:rPr>
        <w:t>e</w:t>
      </w:r>
      <w:r>
        <w:rPr>
          <w:rFonts w:ascii="Arial" w:hAnsi="Arial" w:cs="Arial"/>
          <w:b/>
          <w:spacing w:val="-3"/>
          <w:sz w:val="24"/>
        </w:rPr>
        <w:t xml:space="preserve"> b</w:t>
      </w:r>
      <w:r>
        <w:rPr>
          <w:rFonts w:ascii="Arial" w:hAnsi="Arial" w:cs="Arial"/>
          <w:b/>
          <w:sz w:val="24"/>
        </w:rPr>
        <w:t xml:space="preserve">enefícios </w:t>
      </w:r>
      <w:r>
        <w:rPr>
          <w:rFonts w:ascii="Arial" w:hAnsi="Arial" w:cs="Arial"/>
          <w:sz w:val="24"/>
        </w:rPr>
        <w:t>obteve</w:t>
      </w:r>
      <w:proofErr w:type="gramEnd"/>
      <w:r>
        <w:rPr>
          <w:rFonts w:ascii="Arial" w:hAnsi="Arial" w:cs="Arial"/>
          <w:sz w:val="24"/>
        </w:rPr>
        <w:t xml:space="preserve"> os seguintes resultados. 23,6% apresentaram nível de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desenvolvimento </w:t>
      </w:r>
      <w:r>
        <w:rPr>
          <w:rFonts w:ascii="Arial" w:hAnsi="Arial" w:cs="Arial"/>
          <w:b/>
          <w:bCs/>
          <w:sz w:val="24"/>
        </w:rPr>
        <w:t>b</w:t>
      </w:r>
      <w:r>
        <w:rPr>
          <w:rFonts w:ascii="Arial" w:hAnsi="Arial" w:cs="Arial"/>
          <w:b/>
          <w:sz w:val="24"/>
        </w:rPr>
        <w:t>om</w:t>
      </w:r>
      <w:r>
        <w:rPr>
          <w:rFonts w:ascii="Arial" w:hAnsi="Arial" w:cs="Arial"/>
          <w:sz w:val="24"/>
        </w:rPr>
        <w:t xml:space="preserve">, 36,3% com nível de desenvolvimento </w:t>
      </w:r>
      <w:r>
        <w:rPr>
          <w:rFonts w:ascii="Arial" w:hAnsi="Arial" w:cs="Arial"/>
          <w:b/>
          <w:bCs/>
          <w:sz w:val="24"/>
        </w:rPr>
        <w:t>a</w:t>
      </w:r>
      <w:r>
        <w:rPr>
          <w:rFonts w:ascii="Arial" w:hAnsi="Arial" w:cs="Arial"/>
          <w:b/>
          <w:sz w:val="24"/>
        </w:rPr>
        <w:t>ceitável</w:t>
      </w:r>
      <w:r>
        <w:rPr>
          <w:rFonts w:ascii="Arial" w:hAnsi="Arial" w:cs="Arial"/>
          <w:sz w:val="24"/>
        </w:rPr>
        <w:t xml:space="preserve"> e 40,1% tiveram nível </w:t>
      </w:r>
      <w:r>
        <w:rPr>
          <w:rFonts w:ascii="Arial" w:hAnsi="Arial" w:cs="Arial"/>
          <w:b/>
          <w:bCs/>
          <w:sz w:val="24"/>
        </w:rPr>
        <w:t>r</w:t>
      </w:r>
      <w:r>
        <w:rPr>
          <w:rFonts w:ascii="Arial" w:hAnsi="Arial" w:cs="Arial"/>
          <w:b/>
          <w:sz w:val="24"/>
        </w:rPr>
        <w:t>uim</w:t>
      </w:r>
      <w:r>
        <w:rPr>
          <w:rFonts w:ascii="Arial" w:hAnsi="Arial" w:cs="Arial"/>
          <w:sz w:val="24"/>
        </w:rPr>
        <w:t>.</w:t>
      </w:r>
    </w:p>
    <w:p w:rsidR="008F1F2B" w:rsidRDefault="008F1F2B" w:rsidP="008F1F2B">
      <w:pPr>
        <w:spacing w:line="360" w:lineRule="auto"/>
        <w:jc w:val="both"/>
        <w:rPr>
          <w:color w:val="006600"/>
          <w:sz w:val="40"/>
          <w:szCs w:val="24"/>
        </w:rPr>
      </w:pPr>
      <w:r>
        <w:rPr>
          <w:rFonts w:ascii="Arial" w:hAnsi="Arial" w:cs="Arial"/>
          <w:sz w:val="24"/>
        </w:rPr>
        <w:lastRenderedPageBreak/>
        <w:tab/>
        <w:t xml:space="preserve">Em 2021 </w:t>
      </w:r>
      <w:proofErr w:type="gramStart"/>
      <w:r>
        <w:rPr>
          <w:rFonts w:ascii="Arial" w:hAnsi="Arial" w:cs="Arial"/>
          <w:sz w:val="24"/>
        </w:rPr>
        <w:t xml:space="preserve">a </w:t>
      </w:r>
      <w:r>
        <w:rPr>
          <w:rFonts w:ascii="Arial" w:hAnsi="Arial" w:cs="Arial"/>
          <w:b/>
          <w:bCs/>
          <w:sz w:val="24"/>
        </w:rPr>
        <w:t>d</w:t>
      </w:r>
      <w:r>
        <w:rPr>
          <w:rFonts w:ascii="Arial" w:hAnsi="Arial" w:cs="Arial"/>
          <w:b/>
          <w:sz w:val="24"/>
          <w:szCs w:val="24"/>
        </w:rPr>
        <w:t>imensão s</w:t>
      </w:r>
      <w:r>
        <w:rPr>
          <w:rFonts w:ascii="Arial" w:hAnsi="Arial" w:cs="Arial"/>
          <w:b/>
          <w:sz w:val="24"/>
        </w:rPr>
        <w:t>erviços</w:t>
      </w:r>
      <w:r>
        <w:rPr>
          <w:rFonts w:ascii="Arial" w:hAnsi="Arial" w:cs="Arial"/>
          <w:b/>
          <w:spacing w:val="-3"/>
          <w:sz w:val="24"/>
        </w:rPr>
        <w:t xml:space="preserve"> e b</w:t>
      </w:r>
      <w:r>
        <w:rPr>
          <w:rFonts w:ascii="Arial" w:hAnsi="Arial" w:cs="Arial"/>
          <w:b/>
          <w:sz w:val="24"/>
        </w:rPr>
        <w:t xml:space="preserve">enefícios </w:t>
      </w:r>
      <w:r>
        <w:rPr>
          <w:rFonts w:ascii="Arial" w:hAnsi="Arial" w:cs="Arial"/>
          <w:sz w:val="24"/>
        </w:rPr>
        <w:t>obteve</w:t>
      </w:r>
      <w:proofErr w:type="gramEnd"/>
      <w:r>
        <w:rPr>
          <w:rFonts w:ascii="Arial" w:hAnsi="Arial" w:cs="Arial"/>
          <w:sz w:val="24"/>
        </w:rPr>
        <w:t xml:space="preserve"> os seguintes resultados. 25,1% apresentaram nível de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desenvolvimento </w:t>
      </w:r>
      <w:r>
        <w:rPr>
          <w:rFonts w:ascii="Arial" w:hAnsi="Arial" w:cs="Arial"/>
          <w:b/>
          <w:bCs/>
          <w:sz w:val="24"/>
        </w:rPr>
        <w:t>b</w:t>
      </w:r>
      <w:r>
        <w:rPr>
          <w:rFonts w:ascii="Arial" w:hAnsi="Arial" w:cs="Arial"/>
          <w:b/>
          <w:sz w:val="24"/>
        </w:rPr>
        <w:t>om</w:t>
      </w:r>
      <w:r>
        <w:rPr>
          <w:rFonts w:ascii="Arial" w:hAnsi="Arial" w:cs="Arial"/>
          <w:sz w:val="24"/>
        </w:rPr>
        <w:t xml:space="preserve">, 28,8% com nível de desenvolvimento </w:t>
      </w:r>
      <w:r>
        <w:rPr>
          <w:rFonts w:ascii="Arial" w:hAnsi="Arial" w:cs="Arial"/>
          <w:b/>
          <w:bCs/>
          <w:sz w:val="24"/>
        </w:rPr>
        <w:t>a</w:t>
      </w:r>
      <w:r>
        <w:rPr>
          <w:rFonts w:ascii="Arial" w:hAnsi="Arial" w:cs="Arial"/>
          <w:b/>
          <w:sz w:val="24"/>
        </w:rPr>
        <w:t>ceitável</w:t>
      </w:r>
      <w:r>
        <w:rPr>
          <w:rFonts w:ascii="Arial" w:hAnsi="Arial" w:cs="Arial"/>
          <w:sz w:val="24"/>
        </w:rPr>
        <w:t xml:space="preserve"> e 46,1% tiveram nível </w:t>
      </w:r>
      <w:r>
        <w:rPr>
          <w:rFonts w:ascii="Arial" w:hAnsi="Arial" w:cs="Arial"/>
          <w:b/>
          <w:bCs/>
          <w:sz w:val="24"/>
        </w:rPr>
        <w:t>r</w:t>
      </w:r>
      <w:r>
        <w:rPr>
          <w:rFonts w:ascii="Arial" w:hAnsi="Arial" w:cs="Arial"/>
          <w:b/>
          <w:sz w:val="24"/>
        </w:rPr>
        <w:t>uim</w:t>
      </w:r>
      <w:r>
        <w:rPr>
          <w:rFonts w:ascii="Arial" w:hAnsi="Arial" w:cs="Arial"/>
          <w:sz w:val="24"/>
        </w:rPr>
        <w:t>.</w:t>
      </w:r>
    </w:p>
    <w:p w:rsidR="008F1F2B" w:rsidRDefault="008F1F2B" w:rsidP="008F1F2B">
      <w:pPr>
        <w:spacing w:line="360" w:lineRule="auto"/>
        <w:jc w:val="both"/>
        <w:rPr>
          <w:color w:val="006600"/>
          <w:sz w:val="40"/>
          <w:szCs w:val="24"/>
        </w:rPr>
      </w:pPr>
      <w:r>
        <w:rPr>
          <w:rFonts w:ascii="Arial" w:hAnsi="Arial" w:cs="Arial"/>
          <w:sz w:val="24"/>
        </w:rPr>
        <w:tab/>
        <w:t xml:space="preserve">Por fim, em 2022 a </w:t>
      </w:r>
      <w:r>
        <w:rPr>
          <w:rFonts w:ascii="Arial" w:hAnsi="Arial" w:cs="Arial"/>
          <w:b/>
          <w:bCs/>
          <w:sz w:val="24"/>
        </w:rPr>
        <w:t>d</w:t>
      </w:r>
      <w:r>
        <w:rPr>
          <w:rFonts w:ascii="Arial" w:hAnsi="Arial" w:cs="Arial"/>
          <w:b/>
          <w:sz w:val="24"/>
          <w:szCs w:val="24"/>
        </w:rPr>
        <w:t xml:space="preserve">imensão de </w:t>
      </w:r>
      <w:r>
        <w:rPr>
          <w:rFonts w:ascii="Arial" w:hAnsi="Arial" w:cs="Arial"/>
          <w:b/>
          <w:sz w:val="24"/>
        </w:rPr>
        <w:t>Serviços</w:t>
      </w:r>
      <w:r>
        <w:rPr>
          <w:rFonts w:ascii="Arial" w:hAnsi="Arial" w:cs="Arial"/>
          <w:b/>
          <w:spacing w:val="-3"/>
          <w:sz w:val="24"/>
        </w:rPr>
        <w:t xml:space="preserve"> e b</w:t>
      </w:r>
      <w:r>
        <w:rPr>
          <w:rFonts w:ascii="Arial" w:hAnsi="Arial" w:cs="Arial"/>
          <w:b/>
          <w:sz w:val="24"/>
        </w:rPr>
        <w:t xml:space="preserve">enefícios </w:t>
      </w:r>
      <w:r>
        <w:rPr>
          <w:rFonts w:ascii="Arial" w:hAnsi="Arial" w:cs="Arial"/>
          <w:sz w:val="24"/>
        </w:rPr>
        <w:t>obteve os seguintes resultados. 29,3% apresentaram nível de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desenvolvimento </w:t>
      </w:r>
      <w:r>
        <w:rPr>
          <w:rFonts w:ascii="Arial" w:hAnsi="Arial" w:cs="Arial"/>
          <w:b/>
          <w:bCs/>
          <w:sz w:val="24"/>
        </w:rPr>
        <w:t>b</w:t>
      </w:r>
      <w:r>
        <w:rPr>
          <w:rFonts w:ascii="Arial" w:hAnsi="Arial" w:cs="Arial"/>
          <w:b/>
          <w:sz w:val="24"/>
        </w:rPr>
        <w:t>om</w:t>
      </w:r>
      <w:r>
        <w:rPr>
          <w:rFonts w:ascii="Arial" w:hAnsi="Arial" w:cs="Arial"/>
          <w:sz w:val="24"/>
        </w:rPr>
        <w:t xml:space="preserve">, 38,7% com nível de desenvolvimento </w:t>
      </w:r>
      <w:r>
        <w:rPr>
          <w:rFonts w:ascii="Arial" w:hAnsi="Arial" w:cs="Arial"/>
          <w:b/>
          <w:bCs/>
          <w:sz w:val="24"/>
        </w:rPr>
        <w:t>a</w:t>
      </w:r>
      <w:r>
        <w:rPr>
          <w:rFonts w:ascii="Arial" w:hAnsi="Arial" w:cs="Arial"/>
          <w:b/>
          <w:sz w:val="24"/>
        </w:rPr>
        <w:t>ceitável</w:t>
      </w:r>
      <w:r>
        <w:rPr>
          <w:rFonts w:ascii="Arial" w:hAnsi="Arial" w:cs="Arial"/>
          <w:sz w:val="24"/>
        </w:rPr>
        <w:t xml:space="preserve"> e 32% tiveram nível </w:t>
      </w:r>
      <w:r>
        <w:rPr>
          <w:rFonts w:ascii="Arial" w:hAnsi="Arial" w:cs="Arial"/>
          <w:b/>
          <w:sz w:val="24"/>
        </w:rPr>
        <w:t>Ruim</w:t>
      </w:r>
      <w:r>
        <w:rPr>
          <w:rFonts w:ascii="Arial" w:hAnsi="Arial" w:cs="Arial"/>
          <w:sz w:val="24"/>
        </w:rPr>
        <w:t>.</w:t>
      </w:r>
    </w:p>
    <w:p w:rsidR="008F1F2B" w:rsidRDefault="008F1F2B" w:rsidP="008F1F2B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O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>resultado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>oficial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>do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>IDCRAS/2022 aponta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>que,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>no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>estado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>do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>Paraná,</w:t>
      </w:r>
      <w:r>
        <w:rPr>
          <w:rFonts w:ascii="Arial" w:hAnsi="Arial" w:cs="Arial"/>
          <w:spacing w:val="1"/>
          <w:sz w:val="24"/>
        </w:rPr>
        <w:t xml:space="preserve"> 135 </w:t>
      </w:r>
      <w:r>
        <w:rPr>
          <w:rFonts w:ascii="Arial" w:hAnsi="Arial" w:cs="Arial"/>
          <w:sz w:val="24"/>
        </w:rPr>
        <w:t>municípios apresentaram níveis de desenvolvimento entre 1,00 e 2,99 ao menos em uma das três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>dimensões – estrutura física, recursos humanos e serviços/benefícios.</w:t>
      </w:r>
    </w:p>
    <w:p w:rsidR="008F1F2B" w:rsidRDefault="008F1F2B" w:rsidP="008F1F2B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Isso significa que a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>cobertura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>dos</w:t>
      </w:r>
      <w:r>
        <w:rPr>
          <w:rFonts w:ascii="Arial" w:hAnsi="Arial" w:cs="Arial"/>
          <w:spacing w:val="1"/>
          <w:sz w:val="24"/>
        </w:rPr>
        <w:t xml:space="preserve"> </w:t>
      </w:r>
      <w:r>
        <w:rPr>
          <w:rFonts w:ascii="Arial" w:hAnsi="Arial" w:cs="Arial"/>
          <w:sz w:val="24"/>
        </w:rPr>
        <w:t>serviços</w:t>
      </w:r>
      <w:r>
        <w:rPr>
          <w:rFonts w:ascii="Arial" w:hAnsi="Arial" w:cs="Arial"/>
          <w:spacing w:val="1"/>
          <w:sz w:val="24"/>
        </w:rPr>
        <w:t xml:space="preserve"> nos CRAS desses municípios</w:t>
      </w:r>
      <w:r>
        <w:rPr>
          <w:rFonts w:ascii="Arial" w:hAnsi="Arial" w:cs="Arial"/>
          <w:spacing w:val="-4"/>
          <w:sz w:val="24"/>
        </w:rPr>
        <w:t xml:space="preserve"> </w:t>
      </w:r>
      <w:r>
        <w:rPr>
          <w:rFonts w:ascii="Arial" w:hAnsi="Arial" w:cs="Arial"/>
          <w:sz w:val="24"/>
        </w:rPr>
        <w:t>apresentam situações</w:t>
      </w:r>
      <w:r>
        <w:rPr>
          <w:rFonts w:ascii="Arial" w:hAnsi="Arial" w:cs="Arial"/>
          <w:spacing w:val="-2"/>
          <w:sz w:val="24"/>
        </w:rPr>
        <w:t xml:space="preserve"> </w:t>
      </w:r>
      <w:r>
        <w:rPr>
          <w:rFonts w:ascii="Arial" w:hAnsi="Arial" w:cs="Arial"/>
          <w:sz w:val="24"/>
        </w:rPr>
        <w:t>precárias,</w:t>
      </w:r>
      <w:r>
        <w:rPr>
          <w:rFonts w:ascii="Arial" w:hAnsi="Arial" w:cs="Arial"/>
          <w:spacing w:val="-4"/>
          <w:sz w:val="24"/>
        </w:rPr>
        <w:t xml:space="preserve"> permanecendo </w:t>
      </w:r>
      <w:r>
        <w:rPr>
          <w:rFonts w:ascii="Arial" w:hAnsi="Arial" w:cs="Arial"/>
          <w:sz w:val="24"/>
        </w:rPr>
        <w:t>distante</w:t>
      </w:r>
      <w:r>
        <w:rPr>
          <w:rFonts w:ascii="Arial" w:hAnsi="Arial" w:cs="Arial"/>
          <w:spacing w:val="-2"/>
          <w:sz w:val="24"/>
        </w:rPr>
        <w:t xml:space="preserve"> </w:t>
      </w:r>
      <w:r>
        <w:rPr>
          <w:rFonts w:ascii="Arial" w:hAnsi="Arial" w:cs="Arial"/>
          <w:sz w:val="24"/>
        </w:rPr>
        <w:t>dos padrões</w:t>
      </w:r>
      <w:r>
        <w:rPr>
          <w:rFonts w:ascii="Arial" w:hAnsi="Arial" w:cs="Arial"/>
          <w:spacing w:val="-3"/>
          <w:sz w:val="24"/>
        </w:rPr>
        <w:t xml:space="preserve"> </w:t>
      </w:r>
      <w:r>
        <w:rPr>
          <w:rFonts w:ascii="Arial" w:hAnsi="Arial" w:cs="Arial"/>
          <w:sz w:val="24"/>
        </w:rPr>
        <w:t>de qualidades pactuados.</w:t>
      </w:r>
    </w:p>
    <w:p w:rsidR="008F1F2B" w:rsidRDefault="008F1F2B" w:rsidP="008F1F2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Por derradeiro,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destacamos</w:t>
      </w:r>
      <w:r>
        <w:rPr>
          <w:rFonts w:ascii="Arial" w:hAnsi="Arial" w:cs="Arial"/>
          <w:spacing w:val="1"/>
          <w:sz w:val="24"/>
          <w:szCs w:val="24"/>
        </w:rPr>
        <w:t xml:space="preserve"> n</w:t>
      </w:r>
      <w:r>
        <w:rPr>
          <w:rFonts w:ascii="Arial" w:hAnsi="Arial" w:cs="Arial"/>
          <w:sz w:val="24"/>
          <w:szCs w:val="24"/>
        </w:rPr>
        <w:t xml:space="preserve">o mapa a seguir o panorama do Estado Do Paraná segundo </w:t>
      </w:r>
      <w:proofErr w:type="gramStart"/>
      <w:r>
        <w:rPr>
          <w:rFonts w:ascii="Arial" w:hAnsi="Arial" w:cs="Arial"/>
          <w:sz w:val="24"/>
          <w:szCs w:val="24"/>
        </w:rPr>
        <w:t>às</w:t>
      </w:r>
      <w:proofErr w:type="gramEnd"/>
      <w:r>
        <w:rPr>
          <w:rFonts w:ascii="Arial" w:hAnsi="Arial" w:cs="Arial"/>
          <w:sz w:val="24"/>
          <w:szCs w:val="24"/>
        </w:rPr>
        <w:t xml:space="preserve"> informações contidas no IDCRAS/2022. Da análise extrai-se que 116 CRAS em 71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municípios apresentaram níveis de desenvolvimento entre </w:t>
      </w:r>
      <w:proofErr w:type="gramStart"/>
      <w:r>
        <w:rPr>
          <w:rFonts w:ascii="Arial" w:hAnsi="Arial" w:cs="Arial"/>
          <w:sz w:val="24"/>
          <w:szCs w:val="24"/>
        </w:rPr>
        <w:t>1</w:t>
      </w:r>
      <w:proofErr w:type="gramEnd"/>
      <w:r>
        <w:rPr>
          <w:rFonts w:ascii="Arial" w:hAnsi="Arial" w:cs="Arial"/>
          <w:sz w:val="24"/>
          <w:szCs w:val="24"/>
        </w:rPr>
        <w:t xml:space="preserve"> e 2 (cor vermelho), ou seja, resta claro e evidente que a oferta dos serviços e benefícios está severamente prejudicada nestes municípios.</w:t>
      </w:r>
    </w:p>
    <w:p w:rsidR="004B469B" w:rsidRDefault="004B469B" w:rsidP="00230D2E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AD6222" w:rsidRDefault="00AD6222" w:rsidP="00230D2E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AD6222" w:rsidRDefault="00AD6222" w:rsidP="00230D2E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AD6222" w:rsidRDefault="00AD6222" w:rsidP="00230D2E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AD6222" w:rsidRDefault="00AD6222" w:rsidP="00230D2E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AD6222" w:rsidRDefault="00AD6222" w:rsidP="00230D2E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AD6222" w:rsidRDefault="00AD6222" w:rsidP="00230D2E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AD6222" w:rsidRDefault="00AD6222" w:rsidP="00230D2E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AD6222" w:rsidRDefault="00AD6222" w:rsidP="00230D2E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AD6222" w:rsidRPr="008F1F2B" w:rsidRDefault="00AD6222" w:rsidP="00230D2E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7F28E3" w:rsidRPr="00230D2E" w:rsidRDefault="008F3AD5" w:rsidP="00090825">
      <w:pPr>
        <w:pStyle w:val="SemEspaamento"/>
        <w:jc w:val="center"/>
        <w:rPr>
          <w:rFonts w:ascii="Arial" w:hAnsi="Arial" w:cs="Arial"/>
          <w:b/>
          <w:spacing w:val="-3"/>
        </w:rPr>
      </w:pPr>
      <w:r w:rsidRPr="00230D2E">
        <w:rPr>
          <w:rFonts w:ascii="Arial" w:hAnsi="Arial" w:cs="Arial"/>
          <w:b/>
          <w:sz w:val="24"/>
        </w:rPr>
        <w:lastRenderedPageBreak/>
        <w:t xml:space="preserve">MAPA: </w:t>
      </w:r>
      <w:r w:rsidR="007D0AB8" w:rsidRPr="00230D2E">
        <w:rPr>
          <w:rFonts w:ascii="Arial" w:hAnsi="Arial" w:cs="Arial"/>
          <w:b/>
          <w:sz w:val="24"/>
          <w:szCs w:val="24"/>
        </w:rPr>
        <w:t>DISPOSIÇÃO</w:t>
      </w:r>
      <w:r w:rsidR="007D0AB8" w:rsidRPr="00230D2E">
        <w:rPr>
          <w:rFonts w:ascii="Arial" w:hAnsi="Arial" w:cs="Arial"/>
          <w:b/>
          <w:spacing w:val="6"/>
          <w:sz w:val="24"/>
          <w:szCs w:val="24"/>
        </w:rPr>
        <w:t xml:space="preserve"> </w:t>
      </w:r>
      <w:r w:rsidR="007D0AB8" w:rsidRPr="00230D2E">
        <w:rPr>
          <w:rFonts w:ascii="Arial" w:hAnsi="Arial" w:cs="Arial"/>
          <w:b/>
          <w:sz w:val="24"/>
          <w:szCs w:val="24"/>
        </w:rPr>
        <w:t>GEOGRÁFICA</w:t>
      </w:r>
      <w:r w:rsidR="007D0AB8" w:rsidRPr="00230D2E">
        <w:rPr>
          <w:rFonts w:ascii="Arial" w:hAnsi="Arial" w:cs="Arial"/>
          <w:b/>
          <w:spacing w:val="5"/>
          <w:sz w:val="24"/>
          <w:szCs w:val="24"/>
        </w:rPr>
        <w:t xml:space="preserve"> DO </w:t>
      </w:r>
      <w:r w:rsidR="007D0AB8" w:rsidRPr="00230D2E">
        <w:rPr>
          <w:rFonts w:ascii="Arial" w:hAnsi="Arial" w:cs="Arial"/>
          <w:b/>
          <w:sz w:val="24"/>
          <w:shd w:val="clear" w:color="auto" w:fill="FFFFFF"/>
        </w:rPr>
        <w:t>ÍNDICE DE DESENVOLVIMENTO DOS CRAS NOS MUNICÍPIOS DO ESTADO DO PARANÁ.</w:t>
      </w:r>
    </w:p>
    <w:p w:rsidR="008F3AD5" w:rsidRDefault="007F28E3" w:rsidP="00090825">
      <w:pPr>
        <w:pStyle w:val="SemEspaamento"/>
      </w:pPr>
      <w:r>
        <w:rPr>
          <w:noProof/>
        </w:rPr>
        <w:drawing>
          <wp:inline distT="0" distB="0" distL="0" distR="0">
            <wp:extent cx="5760085" cy="3476160"/>
            <wp:effectExtent l="19050" t="0" r="0" b="0"/>
            <wp:docPr id="20" name="Imagem 1" descr="G:\GEST_SUAS\DIEGO\MAPA PAR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EST_SUAS\DIEGO\MAPA PARAN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47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AD5" w:rsidRPr="00090825" w:rsidRDefault="008F3AD5" w:rsidP="00090825">
      <w:pPr>
        <w:pStyle w:val="SemEspaamento"/>
        <w:rPr>
          <w:rFonts w:ascii="Arial" w:hAnsi="Arial" w:cs="Arial"/>
          <w:sz w:val="20"/>
        </w:rPr>
      </w:pPr>
      <w:r w:rsidRPr="008F3AD5">
        <w:rPr>
          <w:sz w:val="20"/>
        </w:rPr>
        <w:t xml:space="preserve"> </w:t>
      </w:r>
      <w:r w:rsidRPr="00090825">
        <w:rPr>
          <w:rFonts w:ascii="Arial" w:hAnsi="Arial" w:cs="Arial"/>
          <w:sz w:val="20"/>
        </w:rPr>
        <w:t>Fonte: IDCRAS/Cens</w:t>
      </w:r>
      <w:r w:rsidR="00230D2E">
        <w:rPr>
          <w:rFonts w:ascii="Arial" w:hAnsi="Arial" w:cs="Arial"/>
          <w:sz w:val="20"/>
        </w:rPr>
        <w:t>oSUAS.   Elaboração: DPSB/SEDEF</w:t>
      </w:r>
    </w:p>
    <w:p w:rsidR="007F28E3" w:rsidRPr="00CA4508" w:rsidRDefault="007F28E3" w:rsidP="008F3AD5">
      <w:pPr>
        <w:pStyle w:val="Legenda"/>
        <w:jc w:val="both"/>
        <w:rPr>
          <w:rFonts w:ascii="Arial" w:hAnsi="Arial" w:cs="Arial"/>
          <w:sz w:val="24"/>
        </w:rPr>
      </w:pPr>
    </w:p>
    <w:p w:rsidR="00AD6222" w:rsidRDefault="00AD6222" w:rsidP="001E1854">
      <w:pPr>
        <w:spacing w:line="360" w:lineRule="auto"/>
        <w:jc w:val="both"/>
        <w:rPr>
          <w:rFonts w:ascii="Arial" w:hAnsi="Arial" w:cs="Arial"/>
          <w:b/>
          <w:color w:val="006600"/>
          <w:sz w:val="36"/>
          <w:szCs w:val="40"/>
        </w:rPr>
      </w:pPr>
    </w:p>
    <w:p w:rsidR="00430702" w:rsidRPr="00CA4508" w:rsidRDefault="00430702" w:rsidP="001E1854">
      <w:pPr>
        <w:spacing w:line="360" w:lineRule="auto"/>
        <w:jc w:val="both"/>
        <w:rPr>
          <w:rFonts w:ascii="Arial" w:hAnsi="Arial" w:cs="Arial"/>
          <w:b/>
          <w:color w:val="006600"/>
          <w:sz w:val="36"/>
          <w:szCs w:val="40"/>
        </w:rPr>
      </w:pPr>
      <w:r w:rsidRPr="00CA4508">
        <w:rPr>
          <w:rFonts w:ascii="Arial" w:hAnsi="Arial" w:cs="Arial"/>
          <w:b/>
          <w:color w:val="006600"/>
          <w:sz w:val="36"/>
          <w:szCs w:val="40"/>
        </w:rPr>
        <w:t>CONSIDERAÇÕES</w:t>
      </w:r>
      <w:r w:rsidRPr="00CA4508">
        <w:rPr>
          <w:rFonts w:ascii="Arial" w:hAnsi="Arial" w:cs="Arial"/>
          <w:b/>
          <w:color w:val="006600"/>
          <w:spacing w:val="-4"/>
          <w:sz w:val="36"/>
          <w:szCs w:val="40"/>
        </w:rPr>
        <w:t xml:space="preserve"> </w:t>
      </w:r>
      <w:r w:rsidRPr="00CA4508">
        <w:rPr>
          <w:rFonts w:ascii="Arial" w:hAnsi="Arial" w:cs="Arial"/>
          <w:b/>
          <w:color w:val="006600"/>
          <w:sz w:val="36"/>
          <w:szCs w:val="40"/>
        </w:rPr>
        <w:t>FINAIS</w:t>
      </w:r>
    </w:p>
    <w:p w:rsidR="00AD6222" w:rsidRDefault="00AD6222" w:rsidP="00AD6222">
      <w:pPr>
        <w:pStyle w:val="Corpodetexto"/>
        <w:spacing w:before="180" w:line="360" w:lineRule="auto"/>
        <w:ind w:right="198" w:firstLine="709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Esperamos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que</w:t>
      </w:r>
      <w:r>
        <w:rPr>
          <w:rFonts w:ascii="Arial" w:hAnsi="Arial" w:cs="Arial"/>
          <w:spacing w:val="1"/>
          <w:lang w:val="pt-BR"/>
        </w:rPr>
        <w:t xml:space="preserve"> os </w:t>
      </w:r>
      <w:r>
        <w:rPr>
          <w:rFonts w:ascii="Arial" w:hAnsi="Arial" w:cs="Arial"/>
          <w:lang w:val="pt-BR"/>
        </w:rPr>
        <w:t>dados do IDCRAS reportados no Censo SUAS contribuam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para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proposição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novas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análises,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explorando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modo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mais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aprofundado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aspectos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destacados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nessa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primeira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aproximação.</w:t>
      </w:r>
    </w:p>
    <w:p w:rsidR="00AD6222" w:rsidRDefault="00AD6222" w:rsidP="00AD6222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spacing w:val="1"/>
          <w:lang w:val="pt-BR"/>
        </w:rPr>
        <w:tab/>
      </w:r>
      <w:r>
        <w:rPr>
          <w:rFonts w:ascii="Arial" w:hAnsi="Arial" w:cs="Arial"/>
          <w:lang w:val="pt-BR"/>
        </w:rPr>
        <w:t>Salientamos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três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perspectivas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serem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consideradas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neste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cenário: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levantamento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histórico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IDCRAS</w:t>
      </w:r>
      <w:r>
        <w:rPr>
          <w:rFonts w:ascii="Arial" w:hAnsi="Arial" w:cs="Arial"/>
          <w:spacing w:val="1"/>
          <w:lang w:val="pt-BR"/>
        </w:rPr>
        <w:t xml:space="preserve"> ao </w:t>
      </w:r>
      <w:r>
        <w:rPr>
          <w:rFonts w:ascii="Arial" w:hAnsi="Arial" w:cs="Arial"/>
          <w:lang w:val="pt-BR"/>
        </w:rPr>
        <w:t>longo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dos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anos</w:t>
      </w:r>
      <w:r>
        <w:rPr>
          <w:rFonts w:ascii="Arial" w:hAnsi="Arial" w:cs="Arial"/>
          <w:spacing w:val="1"/>
          <w:lang w:val="pt-BR"/>
        </w:rPr>
        <w:t xml:space="preserve">, </w:t>
      </w:r>
      <w:r>
        <w:rPr>
          <w:rFonts w:ascii="Arial" w:hAnsi="Arial" w:cs="Arial"/>
          <w:lang w:val="pt-BR"/>
        </w:rPr>
        <w:t>a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sumarização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IDCRAS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por</w:t>
      </w:r>
      <w:r>
        <w:rPr>
          <w:rFonts w:ascii="Arial" w:hAnsi="Arial" w:cs="Arial"/>
          <w:spacing w:val="1"/>
          <w:lang w:val="pt-BR"/>
        </w:rPr>
        <w:t xml:space="preserve"> Núcleo </w:t>
      </w:r>
      <w:r>
        <w:rPr>
          <w:rFonts w:ascii="Arial" w:hAnsi="Arial" w:cs="Arial"/>
          <w:lang w:val="pt-BR"/>
        </w:rPr>
        <w:t>Regional e a análise de desenvolvimento dos CRAS no Estado de Paraná.</w:t>
      </w:r>
    </w:p>
    <w:p w:rsidR="00AD6222" w:rsidRDefault="00AD6222" w:rsidP="00AD6222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spacing w:val="1"/>
          <w:lang w:val="pt-BR"/>
        </w:rPr>
        <w:tab/>
      </w:r>
      <w:r>
        <w:rPr>
          <w:rFonts w:ascii="Arial" w:hAnsi="Arial" w:cs="Arial"/>
          <w:lang w:val="pt-BR"/>
        </w:rPr>
        <w:t>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levantamento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histórico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permite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acompanhar o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desenvolvimento dos CRAS no decorrer do tempo. Já a determinação de médias de IDCRAS por regional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p</w:t>
      </w:r>
      <w:bookmarkStart w:id="1" w:name="_GoBack"/>
      <w:bookmarkEnd w:id="1"/>
      <w:r>
        <w:rPr>
          <w:rFonts w:ascii="Arial" w:hAnsi="Arial" w:cs="Arial"/>
          <w:lang w:val="pt-BR"/>
        </w:rPr>
        <w:t>ossibilita definir</w:t>
      </w:r>
      <w:r>
        <w:rPr>
          <w:rFonts w:ascii="Arial" w:hAnsi="Arial" w:cs="Arial"/>
          <w:spacing w:val="-1"/>
          <w:lang w:val="pt-BR"/>
        </w:rPr>
        <w:t xml:space="preserve"> </w:t>
      </w:r>
      <w:r>
        <w:rPr>
          <w:rFonts w:ascii="Arial" w:hAnsi="Arial" w:cs="Arial"/>
          <w:lang w:val="pt-BR"/>
        </w:rPr>
        <w:t>ações</w:t>
      </w:r>
      <w:r>
        <w:rPr>
          <w:rFonts w:ascii="Arial" w:hAnsi="Arial" w:cs="Arial"/>
          <w:spacing w:val="-2"/>
          <w:lang w:val="pt-BR"/>
        </w:rPr>
        <w:t xml:space="preserve"> estratégicas e </w:t>
      </w:r>
      <w:r>
        <w:rPr>
          <w:rFonts w:ascii="Arial" w:hAnsi="Arial" w:cs="Arial"/>
          <w:lang w:val="pt-BR"/>
        </w:rPr>
        <w:t>direcionadas</w:t>
      </w:r>
      <w:r>
        <w:rPr>
          <w:rFonts w:ascii="Arial" w:hAnsi="Arial" w:cs="Arial"/>
          <w:spacing w:val="-1"/>
          <w:lang w:val="pt-BR"/>
        </w:rPr>
        <w:t xml:space="preserve"> aos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territórios</w:t>
      </w:r>
      <w:r>
        <w:rPr>
          <w:rFonts w:ascii="Arial" w:hAnsi="Arial" w:cs="Arial"/>
          <w:spacing w:val="1"/>
          <w:lang w:val="pt-BR"/>
        </w:rPr>
        <w:t xml:space="preserve"> que apresentaram menores índices.</w:t>
      </w:r>
    </w:p>
    <w:p w:rsidR="00AD6222" w:rsidRDefault="00AD6222" w:rsidP="00AD6222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 xml:space="preserve">De imediato, verifica-se a necessidade da confecção de um trabalho mais </w:t>
      </w:r>
      <w:r>
        <w:rPr>
          <w:rFonts w:ascii="Arial" w:hAnsi="Arial" w:cs="Arial"/>
          <w:lang w:val="pt-BR"/>
        </w:rPr>
        <w:lastRenderedPageBreak/>
        <w:t>específico sobre o território</w:t>
      </w:r>
      <w:r>
        <w:rPr>
          <w:rFonts w:ascii="Arial" w:hAnsi="Arial" w:cs="Arial"/>
          <w:spacing w:val="-64"/>
          <w:lang w:val="pt-BR"/>
        </w:rPr>
        <w:t xml:space="preserve"> </w:t>
      </w:r>
      <w:r>
        <w:rPr>
          <w:rFonts w:ascii="Arial" w:hAnsi="Arial" w:cs="Arial"/>
          <w:lang w:val="pt-BR"/>
        </w:rPr>
        <w:t>do Núcleo Regional de Paranaguá, em virtude dos índices verificados no exercício de 2022, já que foi a única regional que apresentou nível ruim</w:t>
      </w:r>
      <w:r>
        <w:rPr>
          <w:rStyle w:val="ncoradanotaderodap"/>
          <w:rFonts w:ascii="Arial" w:hAnsi="Arial" w:cs="Arial"/>
          <w:lang w:val="pt-BR"/>
        </w:rPr>
        <w:footnoteReference w:id="11"/>
      </w:r>
      <w:proofErr w:type="gramStart"/>
      <w:r>
        <w:rPr>
          <w:rFonts w:ascii="Arial" w:hAnsi="Arial" w:cs="Arial"/>
          <w:b/>
          <w:lang w:val="pt-BR"/>
        </w:rPr>
        <w:t> .</w:t>
      </w:r>
      <w:proofErr w:type="gramEnd"/>
    </w:p>
    <w:p w:rsidR="00AD6222" w:rsidRDefault="00AD6222" w:rsidP="00AD6222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>É certo que o recorte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efetuado para esse estudo compreendeu um período pandêmico, que nos anos de 2020 e 2021 contribuiu para a redução </w:t>
      </w:r>
      <w:proofErr w:type="spellStart"/>
      <w:r>
        <w:rPr>
          <w:rFonts w:ascii="Arial" w:hAnsi="Arial" w:cs="Arial"/>
          <w:lang w:val="pt-BR"/>
        </w:rPr>
        <w:t>damédia</w:t>
      </w:r>
      <w:proofErr w:type="spellEnd"/>
      <w:r>
        <w:rPr>
          <w:rFonts w:ascii="Arial" w:hAnsi="Arial" w:cs="Arial"/>
          <w:lang w:val="pt-BR"/>
        </w:rPr>
        <w:t xml:space="preserve"> geral.</w:t>
      </w:r>
    </w:p>
    <w:p w:rsidR="00AD6222" w:rsidRDefault="00AD6222" w:rsidP="00AD6222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  <w:t xml:space="preserve">Observou-se, todavia, que a retomada pós-pandemia em 2022 proporcionou leve recuperação nos índices, restando </w:t>
      </w:r>
      <w:proofErr w:type="gramStart"/>
      <w:r>
        <w:rPr>
          <w:rFonts w:ascii="Arial" w:hAnsi="Arial" w:cs="Arial"/>
          <w:lang w:val="pt-BR"/>
        </w:rPr>
        <w:t>a</w:t>
      </w:r>
      <w:proofErr w:type="gramEnd"/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necessidade de novo comparativo após a divulgação do IDCRAS</w:t>
      </w:r>
      <w:r>
        <w:rPr>
          <w:rFonts w:ascii="Arial" w:hAnsi="Arial" w:cs="Arial"/>
          <w:spacing w:val="1"/>
          <w:lang w:val="pt-BR"/>
        </w:rPr>
        <w:t xml:space="preserve"> </w:t>
      </w:r>
      <w:r>
        <w:rPr>
          <w:rFonts w:ascii="Arial" w:hAnsi="Arial" w:cs="Arial"/>
          <w:lang w:val="pt-BR"/>
        </w:rPr>
        <w:t>2020.</w:t>
      </w:r>
    </w:p>
    <w:p w:rsidR="00AD6222" w:rsidRDefault="00AD6222" w:rsidP="00AD6222">
      <w:pPr>
        <w:pStyle w:val="NormalWeb"/>
        <w:shd w:val="clear" w:color="auto" w:fill="FFFFFF"/>
        <w:spacing w:before="280" w:after="28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Ademais, destaca-se a importância da atualização do </w:t>
      </w:r>
      <w:proofErr w:type="gramStart"/>
      <w:r>
        <w:rPr>
          <w:rFonts w:ascii="Arial" w:hAnsi="Arial" w:cs="Arial"/>
        </w:rPr>
        <w:t>CadSUAS</w:t>
      </w:r>
      <w:proofErr w:type="gramEnd"/>
      <w:r>
        <w:rPr>
          <w:rFonts w:ascii="Arial" w:hAnsi="Arial" w:cs="Arial"/>
        </w:rPr>
        <w:t>, o preenchimento sistemático do RMA e todas as informações do Censo SUAS, uma vez que compõem as estatísticas estaduais que serão consideradas para cálculo dos indicadores.</w:t>
      </w:r>
    </w:p>
    <w:p w:rsidR="00AD6222" w:rsidRDefault="00AD6222" w:rsidP="00AD6222">
      <w:pPr>
        <w:pStyle w:val="NormalWeb"/>
        <w:shd w:val="clear" w:color="auto" w:fill="FFFFFF"/>
        <w:spacing w:before="280" w:after="28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O não preenchimento do </w:t>
      </w:r>
      <w:r>
        <w:rPr>
          <w:rStyle w:val="Forte"/>
          <w:rFonts w:ascii="Arial" w:eastAsia="Arial MT" w:hAnsi="Arial" w:cs="Arial"/>
        </w:rPr>
        <w:t xml:space="preserve">Censo SUAS </w:t>
      </w:r>
      <w:r>
        <w:rPr>
          <w:rFonts w:ascii="Arial" w:hAnsi="Arial" w:cs="Arial"/>
        </w:rPr>
        <w:t xml:space="preserve">poderá acarretar a suspensão de repasse de recursos financeiros do Governo Federal, até que seja comprovada a existência da unidade e o funcionamento das atividades. O censo Suas </w:t>
      </w:r>
      <w:r>
        <w:rPr>
          <w:rFonts w:ascii="Arial" w:hAnsi="Arial" w:cs="Arial"/>
          <w:szCs w:val="30"/>
        </w:rPr>
        <w:t>busca promover, efetivar e fortalecer a Política de Assistência Social (PNAS).</w:t>
      </w:r>
    </w:p>
    <w:p w:rsidR="00D521AD" w:rsidRDefault="00D521AD" w:rsidP="00D521AD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96324A" w:rsidRDefault="0096324A" w:rsidP="00D521AD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96324A" w:rsidRDefault="0096324A" w:rsidP="00D521AD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96324A" w:rsidRDefault="0096324A" w:rsidP="00D521AD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96324A" w:rsidRDefault="0096324A" w:rsidP="00D521AD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96324A" w:rsidRDefault="0096324A" w:rsidP="00D521AD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96324A" w:rsidRDefault="0096324A" w:rsidP="00D521AD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96324A" w:rsidRPr="00D521AD" w:rsidRDefault="0096324A" w:rsidP="00D521AD">
      <w:pPr>
        <w:pStyle w:val="Corpodetexto"/>
        <w:spacing w:before="180" w:line="360" w:lineRule="auto"/>
        <w:ind w:right="198"/>
        <w:jc w:val="both"/>
        <w:rPr>
          <w:rFonts w:ascii="Arial" w:hAnsi="Arial" w:cs="Arial"/>
          <w:lang w:val="pt-BR"/>
        </w:rPr>
      </w:pPr>
    </w:p>
    <w:p w:rsidR="00646DF3" w:rsidRPr="00CA4508" w:rsidRDefault="00646DF3" w:rsidP="00646DF3">
      <w:pPr>
        <w:pStyle w:val="Ttulo21"/>
        <w:spacing w:before="1" w:line="360" w:lineRule="auto"/>
        <w:ind w:hanging="395"/>
        <w:jc w:val="left"/>
        <w:rPr>
          <w:color w:val="006600"/>
          <w:sz w:val="36"/>
          <w:szCs w:val="40"/>
          <w:lang w:val="pt-BR"/>
        </w:rPr>
      </w:pPr>
      <w:r w:rsidRPr="00CA4508">
        <w:rPr>
          <w:color w:val="006600"/>
          <w:sz w:val="36"/>
          <w:szCs w:val="40"/>
          <w:lang w:val="pt-BR"/>
        </w:rPr>
        <w:lastRenderedPageBreak/>
        <w:t>REFERÊNCIAS</w:t>
      </w:r>
      <w:r w:rsidRPr="00CA4508">
        <w:rPr>
          <w:color w:val="006600"/>
          <w:spacing w:val="-5"/>
          <w:sz w:val="36"/>
          <w:szCs w:val="40"/>
          <w:lang w:val="pt-BR"/>
        </w:rPr>
        <w:t xml:space="preserve"> </w:t>
      </w:r>
      <w:r w:rsidRPr="00CA4508">
        <w:rPr>
          <w:color w:val="006600"/>
          <w:sz w:val="36"/>
          <w:szCs w:val="40"/>
          <w:lang w:val="pt-BR"/>
        </w:rPr>
        <w:t>BIBLIOGRÁFICAS:</w:t>
      </w:r>
    </w:p>
    <w:p w:rsidR="0096324A" w:rsidRDefault="0096324A" w:rsidP="0096324A">
      <w:pPr>
        <w:pStyle w:val="Ttulo11"/>
        <w:spacing w:before="180" w:line="360" w:lineRule="auto"/>
        <w:ind w:left="0" w:right="198" w:firstLine="0"/>
        <w:jc w:val="both"/>
        <w:rPr>
          <w:b w:val="0"/>
          <w:color w:val="0070C0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BRASIL.</w:t>
      </w:r>
      <w:r>
        <w:rPr>
          <w:b w:val="0"/>
          <w:sz w:val="24"/>
          <w:szCs w:val="24"/>
          <w:lang w:val="pt-BR"/>
        </w:rPr>
        <w:t xml:space="preserve"> Ministério do Desenvolvimento Social e Combate à Fome (MDS). Secretaria Nacional de Assistência Social (SNAS). Sistema Único de Assistência Social (SUAS). </w:t>
      </w:r>
      <w:proofErr w:type="spellStart"/>
      <w:r>
        <w:rPr>
          <w:b w:val="0"/>
          <w:sz w:val="24"/>
          <w:szCs w:val="24"/>
          <w:lang w:val="pt-BR"/>
        </w:rPr>
        <w:t>Vigilancia</w:t>
      </w:r>
      <w:proofErr w:type="spellEnd"/>
      <w:r>
        <w:rPr>
          <w:b w:val="0"/>
          <w:sz w:val="24"/>
          <w:szCs w:val="24"/>
          <w:lang w:val="pt-BR"/>
        </w:rPr>
        <w:t xml:space="preserve"> Socioassistencial, Censo Suas - IDCRAS 2022. BRASIL: MDS/SNAS/SUAS, 2023.</w:t>
      </w:r>
    </w:p>
    <w:p w:rsidR="0096324A" w:rsidRDefault="0096324A" w:rsidP="0096324A">
      <w:pPr>
        <w:spacing w:before="180" w:after="240" w:line="360" w:lineRule="auto"/>
        <w:ind w:right="19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Brasil.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Ministério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Desenvolvimento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Social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Combate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Fome-MDS</w:t>
      </w:r>
      <w:proofErr w:type="spellEnd"/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Nota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Técnica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n°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27/2015/DGSUAS/SNAS/MDS. Metodologia de cálculo referente aos novos indicadores de desenvolvimento das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unidades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Cras</w:t>
      </w:r>
      <w:proofErr w:type="spellEnd"/>
      <w:r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Creas</w:t>
      </w:r>
      <w:proofErr w:type="spellEnd"/>
      <w:r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Idcras</w:t>
      </w:r>
      <w:proofErr w:type="spellEnd"/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 </w:t>
      </w:r>
      <w:proofErr w:type="spellStart"/>
      <w:r>
        <w:rPr>
          <w:rFonts w:ascii="Arial" w:hAnsi="Arial" w:cs="Arial"/>
          <w:sz w:val="24"/>
          <w:szCs w:val="24"/>
        </w:rPr>
        <w:t>Idcreas</w:t>
      </w:r>
      <w:proofErr w:type="spellEnd"/>
      <w:r>
        <w:rPr>
          <w:rFonts w:ascii="Arial" w:hAnsi="Arial" w:cs="Arial"/>
          <w:sz w:val="24"/>
          <w:szCs w:val="24"/>
        </w:rPr>
        <w:t>, referente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ao ano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2014.</w:t>
      </w:r>
    </w:p>
    <w:p w:rsidR="0096324A" w:rsidRDefault="0096324A" w:rsidP="0096324A">
      <w:pPr>
        <w:spacing w:before="180" w:after="240" w:line="360" w:lineRule="auto"/>
        <w:ind w:right="19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Brasil.</w:t>
      </w:r>
      <w:r>
        <w:rPr>
          <w:rFonts w:ascii="Arial" w:hAnsi="Arial" w:cs="Arial"/>
          <w:sz w:val="24"/>
          <w:szCs w:val="24"/>
        </w:rPr>
        <w:t xml:space="preserve"> Ministério de Desenvolvimento Social e Combate a </w:t>
      </w:r>
      <w:proofErr w:type="spellStart"/>
      <w:r>
        <w:rPr>
          <w:rFonts w:ascii="Arial" w:hAnsi="Arial" w:cs="Arial"/>
          <w:sz w:val="24"/>
          <w:szCs w:val="24"/>
        </w:rPr>
        <w:t>Fome-MDS</w:t>
      </w:r>
      <w:proofErr w:type="spellEnd"/>
      <w:r>
        <w:rPr>
          <w:rFonts w:ascii="Arial" w:hAnsi="Arial" w:cs="Arial"/>
          <w:sz w:val="24"/>
          <w:szCs w:val="24"/>
        </w:rPr>
        <w:t xml:space="preserve">. Norma Operacional Básica </w:t>
      </w:r>
      <w:proofErr w:type="gramStart"/>
      <w:r>
        <w:rPr>
          <w:rFonts w:ascii="Arial" w:hAnsi="Arial" w:cs="Arial"/>
          <w:sz w:val="24"/>
          <w:szCs w:val="24"/>
        </w:rPr>
        <w:t>do SUAS</w:t>
      </w:r>
      <w:proofErr w:type="gramEnd"/>
      <w:r>
        <w:rPr>
          <w:rFonts w:ascii="Arial" w:hAnsi="Arial" w:cs="Arial"/>
          <w:sz w:val="24"/>
          <w:szCs w:val="24"/>
        </w:rPr>
        <w:t>- NOB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SUAS/2012.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Resolução nº33 de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dezembro de 2012,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CNAS.</w:t>
      </w:r>
    </w:p>
    <w:p w:rsidR="0096324A" w:rsidRDefault="0096324A" w:rsidP="0096324A">
      <w:pPr>
        <w:spacing w:before="180" w:after="240" w:line="360" w:lineRule="auto"/>
        <w:ind w:right="19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Brasil.</w:t>
      </w:r>
      <w:r>
        <w:rPr>
          <w:rFonts w:ascii="Arial" w:hAnsi="Arial" w:cs="Arial"/>
          <w:spacing w:val="4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Ministério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Cidadania.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Boletim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Informativo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n°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02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 CGVIS/DGSUAS/SNAS/MDS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julho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2014.</w:t>
      </w:r>
    </w:p>
    <w:p w:rsidR="00150567" w:rsidRPr="00CA4508" w:rsidRDefault="00150567" w:rsidP="0081713E">
      <w:pPr>
        <w:pStyle w:val="SemEspaamento"/>
        <w:ind w:left="709" w:hanging="709"/>
        <w:rPr>
          <w:rFonts w:ascii="Arial" w:hAnsi="Arial" w:cs="Arial"/>
          <w:szCs w:val="24"/>
        </w:rPr>
      </w:pPr>
    </w:p>
    <w:sectPr w:rsidR="00150567" w:rsidRPr="00CA4508" w:rsidSect="00103830">
      <w:headerReference w:type="default" r:id="rId33"/>
      <w:footerReference w:type="default" r:id="rId34"/>
      <w:pgSz w:w="11906" w:h="16838"/>
      <w:pgMar w:top="1701" w:right="1134" w:bottom="1134" w:left="1701" w:header="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6183" w:rsidRDefault="001E6183" w:rsidP="009817A8">
      <w:pPr>
        <w:spacing w:after="0" w:line="240" w:lineRule="auto"/>
      </w:pPr>
      <w:r>
        <w:separator/>
      </w:r>
    </w:p>
  </w:endnote>
  <w:endnote w:type="continuationSeparator" w:id="0">
    <w:p w:rsidR="001E6183" w:rsidRDefault="001E6183" w:rsidP="00981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183" w:rsidRDefault="001E6183">
    <w:pPr>
      <w:pStyle w:val="Rodap"/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-816610</wp:posOffset>
          </wp:positionH>
          <wp:positionV relativeFrom="paragraph">
            <wp:posOffset>-2003425</wp:posOffset>
          </wp:positionV>
          <wp:extent cx="495935" cy="1911985"/>
          <wp:effectExtent l="19050" t="0" r="0" b="0"/>
          <wp:wrapNone/>
          <wp:docPr id="25" name="Imagem 4" descr="G:\GEST_SUAS\DIEGO\romb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GEST_SUAS\DIEGO\rombo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1911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-816386</wp:posOffset>
          </wp:positionH>
          <wp:positionV relativeFrom="paragraph">
            <wp:posOffset>-953493</wp:posOffset>
          </wp:positionV>
          <wp:extent cx="515424" cy="1912512"/>
          <wp:effectExtent l="19050" t="0" r="0" b="0"/>
          <wp:wrapNone/>
          <wp:docPr id="23" name="Imagem 4" descr="G:\GEST_SUAS\DIEGO\romb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GEST_SUAS\DIEGO\rombo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424" cy="19125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183" w:rsidRDefault="001E6183">
    <w:pPr>
      <w:pStyle w:val="Rodap"/>
      <w:jc w:val="right"/>
    </w:pPr>
  </w:p>
  <w:p w:rsidR="001E6183" w:rsidRDefault="001065C5">
    <w:pPr>
      <w:pStyle w:val="Rodap"/>
    </w:pPr>
    <w:r>
      <w:rPr>
        <w:noProof/>
      </w:rPr>
      <w:pict>
        <v:rect id="Rectangle 6" o:spid="_x0000_s4098" style="position:absolute;margin-left:-33.3pt;margin-top:-150.25pt;width:7.15pt;height:21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" fillcolor="#060" strokecolor="green"/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1686954"/>
      <w:docPartObj>
        <w:docPartGallery w:val="Page Numbers (Bottom of Page)"/>
        <w:docPartUnique/>
      </w:docPartObj>
    </w:sdtPr>
    <w:sdtContent>
      <w:p w:rsidR="001E6183" w:rsidRDefault="001065C5">
        <w:pPr>
          <w:pStyle w:val="Rodap"/>
          <w:jc w:val="right"/>
        </w:pPr>
        <w:fldSimple w:instr=" PAGE   \* MERGEFORMAT ">
          <w:r w:rsidR="00297A80">
            <w:rPr>
              <w:noProof/>
            </w:rPr>
            <w:t>37</w:t>
          </w:r>
        </w:fldSimple>
      </w:p>
    </w:sdtContent>
  </w:sdt>
  <w:p w:rsidR="001E6183" w:rsidRDefault="001065C5">
    <w:pPr>
      <w:pStyle w:val="Rodap"/>
    </w:pPr>
    <w:r>
      <w:rPr>
        <w:noProof/>
      </w:rPr>
      <w:pict>
        <v:rect id="Rectangle 5" o:spid="_x0000_s4097" style="position:absolute;margin-left:-45.3pt;margin-top:-162.25pt;width:7.15pt;height:21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" fillcolor="#060" strokecolor="green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6183" w:rsidRDefault="001E6183" w:rsidP="009817A8">
      <w:pPr>
        <w:spacing w:after="0" w:line="240" w:lineRule="auto"/>
      </w:pPr>
      <w:r>
        <w:separator/>
      </w:r>
    </w:p>
  </w:footnote>
  <w:footnote w:type="continuationSeparator" w:id="0">
    <w:p w:rsidR="001E6183" w:rsidRDefault="001E6183" w:rsidP="009817A8">
      <w:pPr>
        <w:spacing w:after="0" w:line="240" w:lineRule="auto"/>
      </w:pPr>
      <w:r>
        <w:continuationSeparator/>
      </w:r>
    </w:p>
  </w:footnote>
  <w:footnote w:id="1">
    <w:p w:rsidR="001E6183" w:rsidRDefault="001E6183" w:rsidP="00CA7707">
      <w:pPr>
        <w:pStyle w:val="FootnoteText"/>
        <w:rPr>
          <w:rFonts w:ascii="Times New Roman" w:hAnsi="Times New Roman" w:cs="Times New Roman"/>
          <w:i/>
          <w:lang w:val="pt-BR"/>
        </w:rPr>
      </w:pPr>
      <w:r>
        <w:rPr>
          <w:rStyle w:val="Caracteresdenotaderodap"/>
        </w:rPr>
        <w:footnoteRef/>
      </w:r>
      <w:r>
        <w:rPr>
          <w:rFonts w:ascii="Times New Roman" w:hAnsi="Times New Roman" w:cs="Times New Roman"/>
          <w:i/>
        </w:rPr>
        <w:t xml:space="preserve"> IBGE-Censo Demográfico 2022 População e domicílios Primeiros resultados.</w:t>
      </w:r>
    </w:p>
  </w:footnote>
  <w:footnote w:id="2">
    <w:p w:rsidR="001E6183" w:rsidRDefault="001E6183" w:rsidP="00CA7707">
      <w:pPr>
        <w:pStyle w:val="FootnoteText"/>
        <w:rPr>
          <w:lang w:val="pt-BR"/>
        </w:rPr>
      </w:pPr>
      <w:r>
        <w:rPr>
          <w:rStyle w:val="Caracteresdenotaderodap"/>
        </w:rPr>
        <w:footnoteRef/>
      </w:r>
      <w:r>
        <w:t xml:space="preserve"> </w:t>
      </w:r>
      <w:r>
        <w:rPr>
          <w:rFonts w:ascii="Times New Roman" w:hAnsi="Times New Roman" w:cs="Times New Roman"/>
          <w:i/>
        </w:rPr>
        <w:t>IBGE-Censo Demográfico 2022 População e domicílios Primeiros resultados; Tabela 5 - População residente e taxa média geométrica de crescimento anual - Brasil, Grandes Regiões e Unidades da Federação - 2010/202.</w:t>
      </w:r>
    </w:p>
    <w:p w:rsidR="001E6183" w:rsidRDefault="001E6183" w:rsidP="00CA7707">
      <w:pPr>
        <w:pStyle w:val="FootnoteText"/>
        <w:rPr>
          <w:lang w:val="pt-BR"/>
        </w:rPr>
      </w:pPr>
    </w:p>
  </w:footnote>
  <w:footnote w:id="3">
    <w:p w:rsidR="001E6183" w:rsidRDefault="001E6183" w:rsidP="007E4FEE">
      <w:r>
        <w:rPr>
          <w:rStyle w:val="Caracteresdenotaderodap"/>
        </w:rPr>
        <w:footnoteRef/>
      </w:r>
    </w:p>
  </w:footnote>
  <w:footnote w:id="4">
    <w:p w:rsidR="001E6183" w:rsidRDefault="001E6183" w:rsidP="00C1122B">
      <w:pPr>
        <w:pStyle w:val="FootnoteText"/>
        <w:jc w:val="both"/>
        <w:rPr>
          <w:rFonts w:asciiTheme="minorHAnsi" w:hAnsiTheme="minorHAnsi" w:cstheme="minorHAnsi"/>
          <w:i/>
          <w:lang w:val="pt-BR"/>
        </w:rPr>
      </w:pPr>
      <w:r>
        <w:rPr>
          <w:rStyle w:val="Caracteresdenotaderodap"/>
        </w:rPr>
        <w:footnoteRef/>
      </w:r>
      <w:r>
        <w:rPr>
          <w:rFonts w:asciiTheme="minorHAnsi" w:hAnsiTheme="minorHAnsi" w:cstheme="minorHAnsi"/>
          <w:i/>
        </w:rPr>
        <w:t xml:space="preserve"> As informações  do IDCRAS para o ano 2019 cadastravam apenas 396 Municípios com 563 CRAS. Faltando: 1 CRAS Campo do Tenente, 1 CRAS Eneas Marques, 1 CRAS Espigão Alto do Iguaçu; para o ano 2021 cadastravam apenas 396 Municípios. Faltando: 1 CRAS Imbaú,  1 CRAS Tapejara,  1 CRAS Tupãssi; para o ano 2022 cadastravam apenas 396 Municípios. Faltando: 1 CRAS  Abatiá,  1 CRAS Ramilândia,  1 CRAS Santo Antônio do Caiuá e 1 dos CRAS de Paranagua que tem 6 CRAS en total.</w:t>
      </w:r>
    </w:p>
  </w:footnote>
  <w:footnote w:id="5">
    <w:p w:rsidR="001E6183" w:rsidRDefault="001E6183" w:rsidP="00212B0F">
      <w:pPr>
        <w:rPr>
          <w:sz w:val="20"/>
          <w:szCs w:val="20"/>
        </w:rPr>
      </w:pPr>
      <w:r>
        <w:rPr>
          <w:rStyle w:val="Caracteresdenotaderodap"/>
        </w:rPr>
        <w:footnoteRef/>
      </w:r>
      <w:r>
        <w:t xml:space="preserve"> </w:t>
      </w:r>
      <w:r>
        <w:rPr>
          <w:sz w:val="20"/>
          <w:szCs w:val="20"/>
        </w:rPr>
        <w:t>A Média Geral do IDCRAS para determinado ano (2019, 2020, 2021 e 2022) é obtida pela média aritmética da somatória dos IDCRAS Final de cada CRAS do Estado divido pelo número total de CRAS (número de CRAS analisados pelo CENSO SUAS do ano correspondente).</w:t>
      </w:r>
    </w:p>
    <w:p w:rsidR="001E6183" w:rsidRDefault="001E6183" w:rsidP="00212B0F">
      <w:pPr>
        <w:pStyle w:val="FootnoteText"/>
        <w:rPr>
          <w:lang w:val="pt-BR"/>
        </w:rPr>
      </w:pPr>
    </w:p>
  </w:footnote>
  <w:footnote w:id="6">
    <w:p w:rsidR="001E6183" w:rsidRDefault="001E6183" w:rsidP="000C567A">
      <w:pPr>
        <w:pStyle w:val="PargrafodaLista"/>
        <w:tabs>
          <w:tab w:val="left" w:pos="284"/>
        </w:tabs>
        <w:spacing w:before="180"/>
        <w:ind w:left="0" w:right="19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Style w:val="Caracteresdenotaderodap"/>
        </w:rPr>
        <w:footnoteRef/>
      </w:r>
      <w:r>
        <w:rPr>
          <w:rFonts w:ascii="Times New Roman" w:hAnsi="Times New Roman" w:cs="Times New Roman"/>
          <w:i/>
          <w:sz w:val="20"/>
          <w:szCs w:val="20"/>
        </w:rPr>
        <w:t xml:space="preserve"> De acordo com a NOTA TÉCNICA N.º 27/2015/ DGSUAS/SNAS/MDS: um IDCRAS igual ou superior a 4 apresenta um</w:t>
      </w:r>
      <w:r>
        <w:rPr>
          <w:rFonts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nível de desenvolvimento que pode ser considerado bom;</w:t>
      </w:r>
      <w:r>
        <w:rPr>
          <w:rFonts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um IDCRAS entre 3 e 4 apresenta um nível de desenvolvimento</w:t>
      </w:r>
      <w:r>
        <w:rPr>
          <w:rFonts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aceitável; um IDCRAS até nível 2 ou menor, indica um estágio de desenvolvimento ainda muito aquém do desejável e uma</w:t>
      </w:r>
      <w:r>
        <w:rPr>
          <w:rFonts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situação</w:t>
      </w:r>
      <w:r>
        <w:rPr>
          <w:rFonts w:ascii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preocupante</w:t>
      </w:r>
      <w:r>
        <w:rPr>
          <w:rFonts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o</w:t>
      </w:r>
      <w:r>
        <w:rPr>
          <w:rFonts w:ascii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nível</w:t>
      </w:r>
      <w:r>
        <w:rPr>
          <w:rFonts w:ascii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1.</w:t>
      </w:r>
    </w:p>
    <w:p w:rsidR="001E6183" w:rsidRDefault="001E6183" w:rsidP="000C567A">
      <w:pPr>
        <w:pStyle w:val="FootnoteText"/>
        <w:rPr>
          <w:lang w:val="pt-BR"/>
        </w:rPr>
      </w:pPr>
    </w:p>
  </w:footnote>
  <w:footnote w:id="7">
    <w:p w:rsidR="001E6183" w:rsidRDefault="001E6183" w:rsidP="00BF1496">
      <w:r>
        <w:rPr>
          <w:rStyle w:val="Caracteresdenotaderodap"/>
        </w:rPr>
        <w:footnoteRef/>
      </w:r>
    </w:p>
  </w:footnote>
  <w:footnote w:id="8">
    <w:p w:rsidR="001E6183" w:rsidRDefault="001E6183" w:rsidP="00BD608F">
      <w:r>
        <w:rPr>
          <w:rStyle w:val="Caracteresdenotaderodap"/>
        </w:rPr>
        <w:footnoteRef/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E44F3">
        <w:rPr>
          <w:rFonts w:ascii="Times New Roman" w:hAnsi="Times New Roman" w:cs="Times New Roman"/>
          <w:i/>
          <w:sz w:val="20"/>
          <w:szCs w:val="20"/>
        </w:rPr>
        <w:t>De acordo com a NOTA TÉCNICA N.º 27/2015/ DGSUAS/SNAS/MDS:</w:t>
      </w:r>
      <w:proofErr w:type="gramStart"/>
      <w:r w:rsidRPr="002E44F3">
        <w:rPr>
          <w:rFonts w:ascii="Times New Roman" w:hAnsi="Times New Roman" w:cs="Times New Roman"/>
          <w:i/>
          <w:sz w:val="20"/>
          <w:szCs w:val="20"/>
        </w:rPr>
        <w:t xml:space="preserve">  </w:t>
      </w:r>
      <w:proofErr w:type="gramEnd"/>
      <w:r w:rsidRPr="002E44F3">
        <w:rPr>
          <w:rFonts w:ascii="Times New Roman" w:hAnsi="Times New Roman" w:cs="Times New Roman"/>
          <w:i/>
          <w:sz w:val="20"/>
          <w:szCs w:val="20"/>
        </w:rPr>
        <w:t>nível 2 ou menor, indicando um estágio de desenvolvimento ainda muito aquém do desejável.</w:t>
      </w:r>
    </w:p>
  </w:footnote>
  <w:footnote w:id="9">
    <w:p w:rsidR="001E6183" w:rsidRPr="0080002A" w:rsidRDefault="001E6183" w:rsidP="008D6EA0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2E44F3">
        <w:rPr>
          <w:rFonts w:ascii="Times New Roman" w:hAnsi="Times New Roman" w:cs="Times New Roman"/>
          <w:i/>
        </w:rPr>
        <w:t>NOTA: As informações  do IDCRAS para o ano 2019 cadastravam apenas 396 Municípios com 563 CRAS. Faltando: 1 CRAS Campo do Tenente, 1 CRAS Eneas Marques, 1 CRAS Espigão Alto do Iguaçu; para o ano 2021 cadastravam apenas 396 Municípios. Faltando: 1 CRAS Imbaú,  1 CRAS Tapejara,  1 CRAS Tupãssi; para o ano 2022 cadastravam apenas 396 Municípios. Faltando: 1 CRAS  Abatiá,  1 CRAS Ramilândia,  1 CRAS</w:t>
      </w:r>
    </w:p>
  </w:footnote>
  <w:footnote w:id="10">
    <w:p w:rsidR="001E6183" w:rsidRDefault="001E6183" w:rsidP="008D6EA0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 w:rsidRPr="002E44F3">
        <w:rPr>
          <w:rFonts w:ascii="Times New Roman" w:hAnsi="Times New Roman" w:cs="Times New Roman"/>
          <w:i/>
        </w:rPr>
        <w:t>Considera-se como “faixas de IDCRAS Final” para essa análise os seguintes intervalos: a) faixa de 1,0 a 2,9; b) faixa de 3,0 a 3,9; c) faixa de 4,0 a 5,0</w:t>
      </w:r>
    </w:p>
    <w:p w:rsidR="001E6183" w:rsidRPr="0080002A" w:rsidRDefault="001E6183">
      <w:pPr>
        <w:pStyle w:val="Textodenotaderodap"/>
        <w:rPr>
          <w:lang w:val="pt-BR"/>
        </w:rPr>
      </w:pPr>
    </w:p>
  </w:footnote>
  <w:footnote w:id="11">
    <w:p w:rsidR="00AD6222" w:rsidRDefault="00AD6222" w:rsidP="00AD6222">
      <w:pPr>
        <w:pStyle w:val="Corpodetexto"/>
        <w:spacing w:before="180" w:line="360" w:lineRule="auto"/>
        <w:ind w:right="198" w:firstLine="325"/>
        <w:rPr>
          <w:rFonts w:ascii="Times New Roman" w:hAnsi="Times New Roman" w:cs="Times New Roman"/>
          <w:i/>
          <w:sz w:val="20"/>
          <w:szCs w:val="20"/>
          <w:lang w:val="pt-BR"/>
        </w:rPr>
      </w:pPr>
      <w:r>
        <w:rPr>
          <w:rStyle w:val="Caracteresdenotaderodap"/>
        </w:rPr>
        <w:footnoteRef/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0"/>
          <w:szCs w:val="20"/>
          <w:lang w:val="pt-BR"/>
        </w:rPr>
        <w:t>Tabela</w:t>
      </w:r>
      <w:r>
        <w:rPr>
          <w:rFonts w:ascii="Times New Roman" w:hAnsi="Times New Roman" w:cs="Times New Roman"/>
          <w:i/>
          <w:color w:val="000000" w:themeColor="text1"/>
          <w:spacing w:val="-7"/>
          <w:sz w:val="20"/>
          <w:szCs w:val="20"/>
          <w:lang w:val="pt-BR"/>
        </w:rPr>
        <w:t xml:space="preserve"> 1</w:t>
      </w:r>
      <w:r>
        <w:rPr>
          <w:rFonts w:ascii="Times New Roman" w:hAnsi="Times New Roman" w:cs="Times New Roman"/>
          <w:i/>
          <w:color w:val="000000" w:themeColor="text1"/>
          <w:sz w:val="20"/>
          <w:szCs w:val="20"/>
          <w:lang w:val="pt-BR"/>
        </w:rPr>
        <w:t>:</w:t>
      </w:r>
      <w:r>
        <w:rPr>
          <w:rFonts w:ascii="Times New Roman" w:hAnsi="Times New Roman" w:cs="Times New Roman"/>
          <w:i/>
          <w:spacing w:val="-3"/>
          <w:sz w:val="20"/>
          <w:szCs w:val="20"/>
          <w:lang w:val="pt-BR"/>
        </w:rPr>
        <w:t xml:space="preserve"> Níveis de Desenvolvimento IDCRAS.</w:t>
      </w:r>
    </w:p>
    <w:p w:rsidR="00AD6222" w:rsidRDefault="00AD6222" w:rsidP="00AD6222">
      <w:pPr>
        <w:pStyle w:val="FootnoteText"/>
        <w:rPr>
          <w:lang w:val="pt-BR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183" w:rsidRDefault="001065C5" w:rsidP="00103830">
    <w:pPr>
      <w:pStyle w:val="Cabealho"/>
      <w:tabs>
        <w:tab w:val="clear" w:pos="4252"/>
        <w:tab w:val="clear" w:pos="8504"/>
        <w:tab w:val="left" w:pos="3651"/>
      </w:tabs>
    </w:pPr>
    <w:r>
      <w:rPr>
        <w:noProof/>
      </w:rPr>
      <w:pict>
        <v:rect id="Rectangle 1" o:spid="_x0000_s4099" style="position:absolute;margin-left:473pt;margin-top:-36.5pt;width:7.15pt;height:210.6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" fillcolor="#060" strokecolor="green"/>
      </w:pict>
    </w:r>
    <w:r w:rsidR="001E6183"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183" w:rsidRDefault="001E6183">
    <w:pPr>
      <w:pStyle w:val="Cabealho"/>
    </w:pPr>
    <w:r w:rsidRPr="00547F87">
      <w:rPr>
        <w:noProof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margin">
            <wp:posOffset>5885625</wp:posOffset>
          </wp:positionH>
          <wp:positionV relativeFrom="margin">
            <wp:posOffset>-233974</wp:posOffset>
          </wp:positionV>
          <wp:extent cx="499565" cy="1910687"/>
          <wp:effectExtent l="19050" t="0" r="0" b="0"/>
          <wp:wrapSquare wrapText="bothSides"/>
          <wp:docPr id="35" name="Imagem 3" descr="G:\GEST_SUAS\DIEGO\romb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GEST_SUAS\DIEGO\rombo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191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margin">
            <wp:posOffset>5885625</wp:posOffset>
          </wp:positionH>
          <wp:positionV relativeFrom="margin">
            <wp:posOffset>-1325795</wp:posOffset>
          </wp:positionV>
          <wp:extent cx="510038" cy="1910687"/>
          <wp:effectExtent l="19050" t="0" r="3175" b="0"/>
          <wp:wrapSquare wrapText="bothSides"/>
          <wp:docPr id="36" name="Imagem 3" descr="G:\GEST_SUAS\DIEGO\romb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GEST_SUAS\DIEGO\rombo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191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183" w:rsidRDefault="001E6183">
    <w:pPr>
      <w:pStyle w:val="Cabealho"/>
    </w:pPr>
    <w:r w:rsidRPr="00547F87">
      <w:rPr>
        <w:noProof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margin">
            <wp:posOffset>5885625</wp:posOffset>
          </wp:positionH>
          <wp:positionV relativeFrom="margin">
            <wp:posOffset>-233974</wp:posOffset>
          </wp:positionV>
          <wp:extent cx="499565" cy="1910687"/>
          <wp:effectExtent l="19050" t="0" r="0" b="0"/>
          <wp:wrapSquare wrapText="bothSides"/>
          <wp:docPr id="33" name="Imagem 3" descr="G:\GEST_SUAS\DIEGO\romb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GEST_SUAS\DIEGO\rombo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191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5885625</wp:posOffset>
          </wp:positionH>
          <wp:positionV relativeFrom="margin">
            <wp:posOffset>-1325795</wp:posOffset>
          </wp:positionV>
          <wp:extent cx="510038" cy="1910687"/>
          <wp:effectExtent l="19050" t="0" r="3175" b="0"/>
          <wp:wrapSquare wrapText="bothSides"/>
          <wp:docPr id="34" name="Imagem 3" descr="G:\GEST_SUAS\DIEGO\romb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GEST_SUAS\DIEGO\rombo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191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C03F8"/>
    <w:multiLevelType w:val="hybridMultilevel"/>
    <w:tmpl w:val="F3EC6DD8"/>
    <w:lvl w:ilvl="0" w:tplc="99BC5764">
      <w:start w:val="1"/>
      <w:numFmt w:val="decimal"/>
      <w:lvlText w:val="%1."/>
      <w:lvlJc w:val="left"/>
      <w:pPr>
        <w:ind w:left="785" w:hanging="360"/>
      </w:pPr>
      <w:rPr>
        <w:rFonts w:ascii="Arial" w:hAnsi="Arial" w:cs="Arial" w:hint="default"/>
        <w:b/>
        <w:bCs/>
        <w:spacing w:val="-1"/>
        <w:w w:val="100"/>
        <w:sz w:val="28"/>
        <w:szCs w:val="28"/>
        <w:lang w:val="pt-PT" w:eastAsia="en-US" w:bidi="ar-SA"/>
      </w:rPr>
    </w:lvl>
    <w:lvl w:ilvl="1" w:tplc="2E886790">
      <w:numFmt w:val="none"/>
      <w:lvlText w:val=""/>
      <w:lvlJc w:val="left"/>
      <w:pPr>
        <w:tabs>
          <w:tab w:val="num" w:pos="360"/>
        </w:tabs>
      </w:pPr>
    </w:lvl>
    <w:lvl w:ilvl="2" w:tplc="8CFADB48">
      <w:numFmt w:val="bullet"/>
      <w:lvlText w:val="•"/>
      <w:lvlJc w:val="left"/>
      <w:pPr>
        <w:ind w:left="1840" w:hanging="1080"/>
      </w:pPr>
      <w:rPr>
        <w:rFonts w:hint="default"/>
        <w:lang w:val="pt-PT" w:eastAsia="en-US" w:bidi="ar-SA"/>
      </w:rPr>
    </w:lvl>
    <w:lvl w:ilvl="3" w:tplc="06846E36">
      <w:numFmt w:val="bullet"/>
      <w:lvlText w:val="•"/>
      <w:lvlJc w:val="left"/>
      <w:pPr>
        <w:ind w:left="2958" w:hanging="1080"/>
      </w:pPr>
      <w:rPr>
        <w:rFonts w:hint="default"/>
        <w:lang w:val="pt-PT" w:eastAsia="en-US" w:bidi="ar-SA"/>
      </w:rPr>
    </w:lvl>
    <w:lvl w:ilvl="4" w:tplc="A7EE08A0">
      <w:numFmt w:val="bullet"/>
      <w:lvlText w:val="•"/>
      <w:lvlJc w:val="left"/>
      <w:pPr>
        <w:ind w:left="4076" w:hanging="1080"/>
      </w:pPr>
      <w:rPr>
        <w:rFonts w:hint="default"/>
        <w:lang w:val="pt-PT" w:eastAsia="en-US" w:bidi="ar-SA"/>
      </w:rPr>
    </w:lvl>
    <w:lvl w:ilvl="5" w:tplc="257452AE">
      <w:numFmt w:val="bullet"/>
      <w:lvlText w:val="•"/>
      <w:lvlJc w:val="left"/>
      <w:pPr>
        <w:ind w:left="5194" w:hanging="1080"/>
      </w:pPr>
      <w:rPr>
        <w:rFonts w:hint="default"/>
        <w:lang w:val="pt-PT" w:eastAsia="en-US" w:bidi="ar-SA"/>
      </w:rPr>
    </w:lvl>
    <w:lvl w:ilvl="6" w:tplc="2E388C04">
      <w:numFmt w:val="bullet"/>
      <w:lvlText w:val="•"/>
      <w:lvlJc w:val="left"/>
      <w:pPr>
        <w:ind w:left="6313" w:hanging="1080"/>
      </w:pPr>
      <w:rPr>
        <w:rFonts w:hint="default"/>
        <w:lang w:val="pt-PT" w:eastAsia="en-US" w:bidi="ar-SA"/>
      </w:rPr>
    </w:lvl>
    <w:lvl w:ilvl="7" w:tplc="07385C06">
      <w:numFmt w:val="bullet"/>
      <w:lvlText w:val="•"/>
      <w:lvlJc w:val="left"/>
      <w:pPr>
        <w:ind w:left="7431" w:hanging="1080"/>
      </w:pPr>
      <w:rPr>
        <w:rFonts w:hint="default"/>
        <w:lang w:val="pt-PT" w:eastAsia="en-US" w:bidi="ar-SA"/>
      </w:rPr>
    </w:lvl>
    <w:lvl w:ilvl="8" w:tplc="EAA08FFC">
      <w:numFmt w:val="bullet"/>
      <w:lvlText w:val="•"/>
      <w:lvlJc w:val="left"/>
      <w:pPr>
        <w:ind w:left="8549" w:hanging="1080"/>
      </w:pPr>
      <w:rPr>
        <w:rFonts w:hint="default"/>
        <w:lang w:val="pt-PT" w:eastAsia="en-US" w:bidi="ar-SA"/>
      </w:rPr>
    </w:lvl>
  </w:abstractNum>
  <w:abstractNum w:abstractNumId="1">
    <w:nsid w:val="39634BF2"/>
    <w:multiLevelType w:val="multilevel"/>
    <w:tmpl w:val="8E3C0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100">
      <o:colormenu v:ext="edit" fill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817A8"/>
    <w:rsid w:val="000004B7"/>
    <w:rsid w:val="00034CE5"/>
    <w:rsid w:val="00040754"/>
    <w:rsid w:val="00040A4E"/>
    <w:rsid w:val="000502AF"/>
    <w:rsid w:val="000819D7"/>
    <w:rsid w:val="00081A1A"/>
    <w:rsid w:val="00090825"/>
    <w:rsid w:val="000928E8"/>
    <w:rsid w:val="00093590"/>
    <w:rsid w:val="000937D7"/>
    <w:rsid w:val="0009576B"/>
    <w:rsid w:val="000B4E84"/>
    <w:rsid w:val="000C3DF7"/>
    <w:rsid w:val="000C567A"/>
    <w:rsid w:val="000C62D9"/>
    <w:rsid w:val="000D0BD0"/>
    <w:rsid w:val="000D44DA"/>
    <w:rsid w:val="000D678D"/>
    <w:rsid w:val="000E75E1"/>
    <w:rsid w:val="0010008C"/>
    <w:rsid w:val="00103830"/>
    <w:rsid w:val="001065C5"/>
    <w:rsid w:val="001123F5"/>
    <w:rsid w:val="00116203"/>
    <w:rsid w:val="00116889"/>
    <w:rsid w:val="0012043F"/>
    <w:rsid w:val="001411CB"/>
    <w:rsid w:val="00150567"/>
    <w:rsid w:val="001779AD"/>
    <w:rsid w:val="001A7BED"/>
    <w:rsid w:val="001B2C96"/>
    <w:rsid w:val="001B643D"/>
    <w:rsid w:val="001B688B"/>
    <w:rsid w:val="001E1330"/>
    <w:rsid w:val="001E1854"/>
    <w:rsid w:val="001E2F10"/>
    <w:rsid w:val="001E2FA1"/>
    <w:rsid w:val="001E3D5B"/>
    <w:rsid w:val="001E6183"/>
    <w:rsid w:val="00201AF5"/>
    <w:rsid w:val="00201F4E"/>
    <w:rsid w:val="002033C1"/>
    <w:rsid w:val="002035C3"/>
    <w:rsid w:val="0020501B"/>
    <w:rsid w:val="00205554"/>
    <w:rsid w:val="0020596B"/>
    <w:rsid w:val="00205B7B"/>
    <w:rsid w:val="00207167"/>
    <w:rsid w:val="00211F46"/>
    <w:rsid w:val="002120FD"/>
    <w:rsid w:val="00212B0F"/>
    <w:rsid w:val="00220894"/>
    <w:rsid w:val="00226068"/>
    <w:rsid w:val="00227066"/>
    <w:rsid w:val="00230D2E"/>
    <w:rsid w:val="0023113D"/>
    <w:rsid w:val="00246FC5"/>
    <w:rsid w:val="002503EB"/>
    <w:rsid w:val="002553AB"/>
    <w:rsid w:val="0025674D"/>
    <w:rsid w:val="00274283"/>
    <w:rsid w:val="00293454"/>
    <w:rsid w:val="00293DF9"/>
    <w:rsid w:val="00294F7E"/>
    <w:rsid w:val="00297A80"/>
    <w:rsid w:val="002A1D19"/>
    <w:rsid w:val="002A461A"/>
    <w:rsid w:val="002B0A50"/>
    <w:rsid w:val="002B2BCD"/>
    <w:rsid w:val="002B5E3F"/>
    <w:rsid w:val="002B7812"/>
    <w:rsid w:val="002C4D03"/>
    <w:rsid w:val="002D5027"/>
    <w:rsid w:val="002D604D"/>
    <w:rsid w:val="002E44F3"/>
    <w:rsid w:val="002F27F9"/>
    <w:rsid w:val="002F6F1E"/>
    <w:rsid w:val="00304AD4"/>
    <w:rsid w:val="00316E86"/>
    <w:rsid w:val="0031700D"/>
    <w:rsid w:val="00317D73"/>
    <w:rsid w:val="00323205"/>
    <w:rsid w:val="003240BD"/>
    <w:rsid w:val="00344F33"/>
    <w:rsid w:val="00352165"/>
    <w:rsid w:val="00353F97"/>
    <w:rsid w:val="00370C80"/>
    <w:rsid w:val="003766FF"/>
    <w:rsid w:val="00381D9D"/>
    <w:rsid w:val="00382D58"/>
    <w:rsid w:val="00392404"/>
    <w:rsid w:val="003A04AE"/>
    <w:rsid w:val="003A29F5"/>
    <w:rsid w:val="003A312B"/>
    <w:rsid w:val="003A322A"/>
    <w:rsid w:val="003A79F7"/>
    <w:rsid w:val="003B7C16"/>
    <w:rsid w:val="003C0816"/>
    <w:rsid w:val="003C0CA6"/>
    <w:rsid w:val="003C3DD1"/>
    <w:rsid w:val="003D430B"/>
    <w:rsid w:val="003D6571"/>
    <w:rsid w:val="003D7910"/>
    <w:rsid w:val="004022CD"/>
    <w:rsid w:val="0040388B"/>
    <w:rsid w:val="00405023"/>
    <w:rsid w:val="004057F3"/>
    <w:rsid w:val="004060AB"/>
    <w:rsid w:val="00430702"/>
    <w:rsid w:val="00434853"/>
    <w:rsid w:val="00436BE6"/>
    <w:rsid w:val="00444EE3"/>
    <w:rsid w:val="00447AF1"/>
    <w:rsid w:val="00456D1E"/>
    <w:rsid w:val="004673B9"/>
    <w:rsid w:val="00474CD1"/>
    <w:rsid w:val="00476BBD"/>
    <w:rsid w:val="004B469B"/>
    <w:rsid w:val="004B5B7B"/>
    <w:rsid w:val="004C67B2"/>
    <w:rsid w:val="004D13A7"/>
    <w:rsid w:val="004D4AF0"/>
    <w:rsid w:val="004E153A"/>
    <w:rsid w:val="004E523E"/>
    <w:rsid w:val="004F3E25"/>
    <w:rsid w:val="004F458C"/>
    <w:rsid w:val="00520C40"/>
    <w:rsid w:val="00521834"/>
    <w:rsid w:val="00527C5B"/>
    <w:rsid w:val="00530BA3"/>
    <w:rsid w:val="00531E87"/>
    <w:rsid w:val="00535D74"/>
    <w:rsid w:val="005366C3"/>
    <w:rsid w:val="00536CD8"/>
    <w:rsid w:val="00544A82"/>
    <w:rsid w:val="00545BD9"/>
    <w:rsid w:val="0054732A"/>
    <w:rsid w:val="00547F87"/>
    <w:rsid w:val="00561DEC"/>
    <w:rsid w:val="0057199B"/>
    <w:rsid w:val="00572362"/>
    <w:rsid w:val="00572D3F"/>
    <w:rsid w:val="005836BE"/>
    <w:rsid w:val="005859B9"/>
    <w:rsid w:val="005924D8"/>
    <w:rsid w:val="005973B3"/>
    <w:rsid w:val="005A5D24"/>
    <w:rsid w:val="005B0DCD"/>
    <w:rsid w:val="005B6F93"/>
    <w:rsid w:val="005D68F1"/>
    <w:rsid w:val="005E6799"/>
    <w:rsid w:val="0060345D"/>
    <w:rsid w:val="00605787"/>
    <w:rsid w:val="00607BCB"/>
    <w:rsid w:val="00615789"/>
    <w:rsid w:val="00620E1E"/>
    <w:rsid w:val="00624975"/>
    <w:rsid w:val="00624DB8"/>
    <w:rsid w:val="00631E17"/>
    <w:rsid w:val="00646DF3"/>
    <w:rsid w:val="00656332"/>
    <w:rsid w:val="00661738"/>
    <w:rsid w:val="00663F8E"/>
    <w:rsid w:val="006729D7"/>
    <w:rsid w:val="0067656C"/>
    <w:rsid w:val="0068616B"/>
    <w:rsid w:val="0069515E"/>
    <w:rsid w:val="006964E0"/>
    <w:rsid w:val="006A5553"/>
    <w:rsid w:val="006C0DFE"/>
    <w:rsid w:val="006C2336"/>
    <w:rsid w:val="006C3DD7"/>
    <w:rsid w:val="006D176F"/>
    <w:rsid w:val="006D39F5"/>
    <w:rsid w:val="006E4AF8"/>
    <w:rsid w:val="006F581B"/>
    <w:rsid w:val="00710CB1"/>
    <w:rsid w:val="00713048"/>
    <w:rsid w:val="007174D4"/>
    <w:rsid w:val="0074599D"/>
    <w:rsid w:val="00747D8A"/>
    <w:rsid w:val="007560B5"/>
    <w:rsid w:val="00756A96"/>
    <w:rsid w:val="00756F39"/>
    <w:rsid w:val="00764209"/>
    <w:rsid w:val="00764237"/>
    <w:rsid w:val="00773677"/>
    <w:rsid w:val="00780D16"/>
    <w:rsid w:val="0078507E"/>
    <w:rsid w:val="007866D8"/>
    <w:rsid w:val="00795A5D"/>
    <w:rsid w:val="007B4949"/>
    <w:rsid w:val="007D04AB"/>
    <w:rsid w:val="007D0AB8"/>
    <w:rsid w:val="007D27EA"/>
    <w:rsid w:val="007D4B08"/>
    <w:rsid w:val="007E3D3C"/>
    <w:rsid w:val="007E4FEE"/>
    <w:rsid w:val="007F2797"/>
    <w:rsid w:val="007F284B"/>
    <w:rsid w:val="007F28E3"/>
    <w:rsid w:val="007F3915"/>
    <w:rsid w:val="007F3C24"/>
    <w:rsid w:val="0080002A"/>
    <w:rsid w:val="00802723"/>
    <w:rsid w:val="00815622"/>
    <w:rsid w:val="0081713E"/>
    <w:rsid w:val="008207BD"/>
    <w:rsid w:val="00826D81"/>
    <w:rsid w:val="00835BF2"/>
    <w:rsid w:val="00847738"/>
    <w:rsid w:val="00850AF2"/>
    <w:rsid w:val="00852FB7"/>
    <w:rsid w:val="00853B2F"/>
    <w:rsid w:val="008568DA"/>
    <w:rsid w:val="00860C29"/>
    <w:rsid w:val="00874CCA"/>
    <w:rsid w:val="008806E3"/>
    <w:rsid w:val="008961CF"/>
    <w:rsid w:val="008A0219"/>
    <w:rsid w:val="008A096B"/>
    <w:rsid w:val="008A540F"/>
    <w:rsid w:val="008A7CC0"/>
    <w:rsid w:val="008B4EBA"/>
    <w:rsid w:val="008C3EA6"/>
    <w:rsid w:val="008D000C"/>
    <w:rsid w:val="008D42A6"/>
    <w:rsid w:val="008D6EA0"/>
    <w:rsid w:val="008E7FC3"/>
    <w:rsid w:val="008F1F2B"/>
    <w:rsid w:val="008F3AD5"/>
    <w:rsid w:val="008F4844"/>
    <w:rsid w:val="008F7A52"/>
    <w:rsid w:val="00906D26"/>
    <w:rsid w:val="00915EC9"/>
    <w:rsid w:val="009205CF"/>
    <w:rsid w:val="00924CCD"/>
    <w:rsid w:val="00932DAE"/>
    <w:rsid w:val="009563A6"/>
    <w:rsid w:val="0096324A"/>
    <w:rsid w:val="00980D8E"/>
    <w:rsid w:val="009817A8"/>
    <w:rsid w:val="00990440"/>
    <w:rsid w:val="009A40AC"/>
    <w:rsid w:val="009B30E6"/>
    <w:rsid w:val="009B487A"/>
    <w:rsid w:val="009B68FE"/>
    <w:rsid w:val="009B7EF5"/>
    <w:rsid w:val="009C20CF"/>
    <w:rsid w:val="009C32A1"/>
    <w:rsid w:val="009D78D1"/>
    <w:rsid w:val="009E555D"/>
    <w:rsid w:val="009F32CE"/>
    <w:rsid w:val="009F3D13"/>
    <w:rsid w:val="009F421E"/>
    <w:rsid w:val="00A0000F"/>
    <w:rsid w:val="00A0420F"/>
    <w:rsid w:val="00A04C13"/>
    <w:rsid w:val="00A10EAD"/>
    <w:rsid w:val="00A20D55"/>
    <w:rsid w:val="00A2702C"/>
    <w:rsid w:val="00A30C27"/>
    <w:rsid w:val="00A312A5"/>
    <w:rsid w:val="00A35589"/>
    <w:rsid w:val="00A36CF8"/>
    <w:rsid w:val="00A420FE"/>
    <w:rsid w:val="00A45960"/>
    <w:rsid w:val="00A542A4"/>
    <w:rsid w:val="00A55D39"/>
    <w:rsid w:val="00A721CA"/>
    <w:rsid w:val="00A77405"/>
    <w:rsid w:val="00A84663"/>
    <w:rsid w:val="00A93DFA"/>
    <w:rsid w:val="00A93DFC"/>
    <w:rsid w:val="00AA6C0C"/>
    <w:rsid w:val="00AB4572"/>
    <w:rsid w:val="00AD1CAE"/>
    <w:rsid w:val="00AD23DE"/>
    <w:rsid w:val="00AD6222"/>
    <w:rsid w:val="00AE0EFF"/>
    <w:rsid w:val="00AE1405"/>
    <w:rsid w:val="00AE2CA3"/>
    <w:rsid w:val="00AE6C46"/>
    <w:rsid w:val="00AF6221"/>
    <w:rsid w:val="00B00F6D"/>
    <w:rsid w:val="00B04F5B"/>
    <w:rsid w:val="00B06E92"/>
    <w:rsid w:val="00B10E6A"/>
    <w:rsid w:val="00B16EEC"/>
    <w:rsid w:val="00B411E1"/>
    <w:rsid w:val="00B4137A"/>
    <w:rsid w:val="00B423A7"/>
    <w:rsid w:val="00B50996"/>
    <w:rsid w:val="00B5339A"/>
    <w:rsid w:val="00B5722A"/>
    <w:rsid w:val="00B63DF7"/>
    <w:rsid w:val="00B650C7"/>
    <w:rsid w:val="00B662FA"/>
    <w:rsid w:val="00B72C84"/>
    <w:rsid w:val="00B84457"/>
    <w:rsid w:val="00B86463"/>
    <w:rsid w:val="00B87D62"/>
    <w:rsid w:val="00B93071"/>
    <w:rsid w:val="00B930AD"/>
    <w:rsid w:val="00B963F2"/>
    <w:rsid w:val="00BA095B"/>
    <w:rsid w:val="00BA3032"/>
    <w:rsid w:val="00BA40AA"/>
    <w:rsid w:val="00BA63E9"/>
    <w:rsid w:val="00BB7862"/>
    <w:rsid w:val="00BC3F57"/>
    <w:rsid w:val="00BD4D9B"/>
    <w:rsid w:val="00BD5F9B"/>
    <w:rsid w:val="00BD608F"/>
    <w:rsid w:val="00BE4E1A"/>
    <w:rsid w:val="00BF1496"/>
    <w:rsid w:val="00C002EC"/>
    <w:rsid w:val="00C10A20"/>
    <w:rsid w:val="00C1122B"/>
    <w:rsid w:val="00C2039F"/>
    <w:rsid w:val="00C20792"/>
    <w:rsid w:val="00C23C5B"/>
    <w:rsid w:val="00C5501D"/>
    <w:rsid w:val="00C56008"/>
    <w:rsid w:val="00C564BD"/>
    <w:rsid w:val="00C66B12"/>
    <w:rsid w:val="00C718BC"/>
    <w:rsid w:val="00C71B56"/>
    <w:rsid w:val="00C72F7B"/>
    <w:rsid w:val="00C73D6C"/>
    <w:rsid w:val="00C75F22"/>
    <w:rsid w:val="00C80DBC"/>
    <w:rsid w:val="00C81F91"/>
    <w:rsid w:val="00C919A4"/>
    <w:rsid w:val="00CA048E"/>
    <w:rsid w:val="00CA4508"/>
    <w:rsid w:val="00CA517F"/>
    <w:rsid w:val="00CA7707"/>
    <w:rsid w:val="00CB434B"/>
    <w:rsid w:val="00CC2B4F"/>
    <w:rsid w:val="00CC5C36"/>
    <w:rsid w:val="00D022E4"/>
    <w:rsid w:val="00D03CC0"/>
    <w:rsid w:val="00D363D5"/>
    <w:rsid w:val="00D41354"/>
    <w:rsid w:val="00D446BF"/>
    <w:rsid w:val="00D46833"/>
    <w:rsid w:val="00D521AD"/>
    <w:rsid w:val="00D61339"/>
    <w:rsid w:val="00D61430"/>
    <w:rsid w:val="00D6538D"/>
    <w:rsid w:val="00D73FE8"/>
    <w:rsid w:val="00D94817"/>
    <w:rsid w:val="00D96CB6"/>
    <w:rsid w:val="00DB259F"/>
    <w:rsid w:val="00DB3C28"/>
    <w:rsid w:val="00DD45A0"/>
    <w:rsid w:val="00DD46FD"/>
    <w:rsid w:val="00DE1C5C"/>
    <w:rsid w:val="00DE3862"/>
    <w:rsid w:val="00DE4896"/>
    <w:rsid w:val="00DF0C6A"/>
    <w:rsid w:val="00E05780"/>
    <w:rsid w:val="00E12FE4"/>
    <w:rsid w:val="00E16A7B"/>
    <w:rsid w:val="00E17AFD"/>
    <w:rsid w:val="00E20CB0"/>
    <w:rsid w:val="00E2196B"/>
    <w:rsid w:val="00E40107"/>
    <w:rsid w:val="00E40BEC"/>
    <w:rsid w:val="00E46808"/>
    <w:rsid w:val="00E52920"/>
    <w:rsid w:val="00E63830"/>
    <w:rsid w:val="00E70BAE"/>
    <w:rsid w:val="00E83C6F"/>
    <w:rsid w:val="00E9749A"/>
    <w:rsid w:val="00EB3475"/>
    <w:rsid w:val="00EB710E"/>
    <w:rsid w:val="00EB7864"/>
    <w:rsid w:val="00EC1FAC"/>
    <w:rsid w:val="00EC2E9F"/>
    <w:rsid w:val="00EE083A"/>
    <w:rsid w:val="00EE5133"/>
    <w:rsid w:val="00EF0713"/>
    <w:rsid w:val="00F021B3"/>
    <w:rsid w:val="00F03633"/>
    <w:rsid w:val="00F0575A"/>
    <w:rsid w:val="00F05B5C"/>
    <w:rsid w:val="00F2304D"/>
    <w:rsid w:val="00F42C72"/>
    <w:rsid w:val="00F50A56"/>
    <w:rsid w:val="00F5465C"/>
    <w:rsid w:val="00F6381D"/>
    <w:rsid w:val="00F656D7"/>
    <w:rsid w:val="00F724C9"/>
    <w:rsid w:val="00FC3A1D"/>
    <w:rsid w:val="00FE2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>
      <o:colormenu v:ext="edit" fill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F33"/>
  </w:style>
  <w:style w:type="paragraph" w:styleId="Ttulo1">
    <w:name w:val="heading 1"/>
    <w:basedOn w:val="Normal"/>
    <w:link w:val="Ttulo1Char"/>
    <w:uiPriority w:val="9"/>
    <w:qFormat/>
    <w:rsid w:val="002553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9817A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817A8"/>
    <w:rPr>
      <w:rFonts w:ascii="Arial MT" w:eastAsia="Arial MT" w:hAnsi="Arial MT" w:cs="Arial MT"/>
      <w:sz w:val="24"/>
      <w:szCs w:val="24"/>
      <w:lang w:val="pt-PT"/>
    </w:rPr>
  </w:style>
  <w:style w:type="paragraph" w:customStyle="1" w:styleId="Ttulo11">
    <w:name w:val="Título 11"/>
    <w:basedOn w:val="Normal"/>
    <w:uiPriority w:val="1"/>
    <w:qFormat/>
    <w:rsid w:val="009817A8"/>
    <w:pPr>
      <w:widowControl w:val="0"/>
      <w:autoSpaceDE w:val="0"/>
      <w:autoSpaceDN w:val="0"/>
      <w:spacing w:after="0" w:line="240" w:lineRule="auto"/>
      <w:ind w:left="756" w:hanging="361"/>
      <w:outlineLvl w:val="1"/>
    </w:pPr>
    <w:rPr>
      <w:rFonts w:ascii="Arial" w:eastAsia="Arial" w:hAnsi="Arial" w:cs="Arial"/>
      <w:b/>
      <w:bCs/>
      <w:sz w:val="28"/>
      <w:szCs w:val="28"/>
      <w:lang w:val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817A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  <w:lang w:val="pt-PT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9817A8"/>
    <w:rPr>
      <w:rFonts w:ascii="Arial MT" w:eastAsia="Arial MT" w:hAnsi="Arial MT" w:cs="Arial MT"/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rsid w:val="009817A8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9817A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817A8"/>
    <w:pPr>
      <w:widowControl w:val="0"/>
      <w:autoSpaceDE w:val="0"/>
      <w:autoSpaceDN w:val="0"/>
      <w:spacing w:before="5" w:after="0" w:line="240" w:lineRule="auto"/>
    </w:pPr>
    <w:rPr>
      <w:rFonts w:ascii="Arial MT" w:eastAsia="Arial MT" w:hAnsi="Arial MT" w:cs="Arial MT"/>
      <w:lang w:val="pt-PT"/>
    </w:rPr>
  </w:style>
  <w:style w:type="paragraph" w:styleId="Legenda">
    <w:name w:val="caption"/>
    <w:basedOn w:val="Normal"/>
    <w:next w:val="Normal"/>
    <w:uiPriority w:val="35"/>
    <w:unhideWhenUsed/>
    <w:qFormat/>
    <w:rsid w:val="009817A8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65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dyuqq">
    <w:name w:val="wdyuqq"/>
    <w:basedOn w:val="Fontepargpadro"/>
    <w:rsid w:val="00756A96"/>
  </w:style>
  <w:style w:type="paragraph" w:styleId="Textodebalo">
    <w:name w:val="Balloon Text"/>
    <w:basedOn w:val="Normal"/>
    <w:link w:val="TextodebaloChar"/>
    <w:uiPriority w:val="99"/>
    <w:semiHidden/>
    <w:unhideWhenUsed/>
    <w:rsid w:val="00764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420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764209"/>
    <w:pPr>
      <w:spacing w:after="0" w:line="240" w:lineRule="auto"/>
    </w:pPr>
  </w:style>
  <w:style w:type="table" w:customStyle="1" w:styleId="ListaClara1">
    <w:name w:val="Lista Clara1"/>
    <w:basedOn w:val="Tabelanormal"/>
    <w:uiPriority w:val="61"/>
    <w:rsid w:val="009A40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SombreamentoClaro1">
    <w:name w:val="Sombreamento Claro1"/>
    <w:basedOn w:val="Tabelanormal"/>
    <w:uiPriority w:val="60"/>
    <w:rsid w:val="009A40A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Fontepargpadro"/>
    <w:uiPriority w:val="99"/>
    <w:semiHidden/>
    <w:unhideWhenUsed/>
    <w:rsid w:val="008D42A6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8D42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42A6"/>
  </w:style>
  <w:style w:type="paragraph" w:styleId="Rodap">
    <w:name w:val="footer"/>
    <w:basedOn w:val="Normal"/>
    <w:link w:val="RodapChar"/>
    <w:uiPriority w:val="99"/>
    <w:unhideWhenUsed/>
    <w:rsid w:val="008D42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42A6"/>
  </w:style>
  <w:style w:type="character" w:styleId="HiperlinkVisitado">
    <w:name w:val="FollowedHyperlink"/>
    <w:basedOn w:val="Fontepargpadro"/>
    <w:uiPriority w:val="99"/>
    <w:semiHidden/>
    <w:unhideWhenUsed/>
    <w:rsid w:val="008D42A6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1"/>
    <w:qFormat/>
    <w:rsid w:val="00201F4E"/>
    <w:pPr>
      <w:widowControl w:val="0"/>
      <w:autoSpaceDE w:val="0"/>
      <w:autoSpaceDN w:val="0"/>
      <w:spacing w:after="0" w:line="240" w:lineRule="auto"/>
      <w:ind w:left="395"/>
    </w:pPr>
    <w:rPr>
      <w:rFonts w:ascii="Calibri" w:eastAsia="Calibri" w:hAnsi="Calibri" w:cs="Calibri"/>
      <w:lang w:val="pt-PT"/>
    </w:rPr>
  </w:style>
  <w:style w:type="paragraph" w:styleId="NormalWeb">
    <w:name w:val="Normal (Web)"/>
    <w:basedOn w:val="Normal"/>
    <w:uiPriority w:val="99"/>
    <w:unhideWhenUsed/>
    <w:qFormat/>
    <w:rsid w:val="00C81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81F91"/>
    <w:rPr>
      <w:b/>
      <w:bCs/>
    </w:rPr>
  </w:style>
  <w:style w:type="paragraph" w:customStyle="1" w:styleId="Ttulo21">
    <w:name w:val="Título 21"/>
    <w:basedOn w:val="Normal"/>
    <w:uiPriority w:val="1"/>
    <w:qFormat/>
    <w:rsid w:val="00646DF3"/>
    <w:pPr>
      <w:widowControl w:val="0"/>
      <w:autoSpaceDE w:val="0"/>
      <w:autoSpaceDN w:val="0"/>
      <w:spacing w:after="0" w:line="240" w:lineRule="auto"/>
      <w:ind w:left="395"/>
      <w:jc w:val="center"/>
      <w:outlineLvl w:val="2"/>
    </w:pPr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2553A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reet-address">
    <w:name w:val="street-address"/>
    <w:basedOn w:val="Fontepargpadro"/>
    <w:rsid w:val="000004B7"/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919A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C919A4"/>
    <w:pPr>
      <w:spacing w:after="100"/>
      <w:ind w:left="220"/>
    </w:pPr>
  </w:style>
  <w:style w:type="paragraph" w:styleId="Sumrio1">
    <w:name w:val="toc 1"/>
    <w:basedOn w:val="Normal"/>
    <w:next w:val="Normal"/>
    <w:autoRedefine/>
    <w:uiPriority w:val="39"/>
    <w:semiHidden/>
    <w:unhideWhenUsed/>
    <w:qFormat/>
    <w:rsid w:val="00C919A4"/>
    <w:pPr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qFormat/>
    <w:rsid w:val="00C919A4"/>
    <w:pPr>
      <w:spacing w:after="100"/>
      <w:ind w:left="440"/>
    </w:pPr>
  </w:style>
  <w:style w:type="character" w:customStyle="1" w:styleId="ncoradanotaderodap">
    <w:name w:val="Âncora da nota de rodapé"/>
    <w:rsid w:val="00CA7707"/>
    <w:rPr>
      <w:vertAlign w:val="superscript"/>
    </w:rPr>
  </w:style>
  <w:style w:type="character" w:customStyle="1" w:styleId="Caracteresdenotaderodap">
    <w:name w:val="Caracteres de nota de rodapé"/>
    <w:qFormat/>
    <w:rsid w:val="00CA7707"/>
  </w:style>
  <w:style w:type="paragraph" w:customStyle="1" w:styleId="FootnoteText">
    <w:name w:val="Footnote Text"/>
    <w:basedOn w:val="Normal"/>
    <w:uiPriority w:val="99"/>
    <w:semiHidden/>
    <w:unhideWhenUsed/>
    <w:rsid w:val="00CA7707"/>
    <w:pPr>
      <w:widowControl w:val="0"/>
      <w:suppressAutoHyphens/>
      <w:spacing w:after="0" w:line="240" w:lineRule="auto"/>
    </w:pPr>
    <w:rPr>
      <w:rFonts w:ascii="Arial MT" w:eastAsia="Arial MT" w:hAnsi="Arial MT" w:cs="Arial MT"/>
      <w:sz w:val="20"/>
      <w:szCs w:val="20"/>
      <w:lang w:val="pt-PT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3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9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11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7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chart" Target="charts/chart5.xm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hart" Target="charts/chart4.xml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chart" Target="charts/chart3.xml"/><Relationship Id="rId28" Type="http://schemas.openxmlformats.org/officeDocument/2006/relationships/image" Target="media/image10.emf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hyperlink" Target="http://www.desenvolvimentosocial.pr.gov.br" TargetMode="External"/><Relationship Id="rId14" Type="http://schemas.openxmlformats.org/officeDocument/2006/relationships/footer" Target="footer1.xml"/><Relationship Id="rId22" Type="http://schemas.openxmlformats.org/officeDocument/2006/relationships/chart" Target="charts/chart2.xml"/><Relationship Id="rId27" Type="http://schemas.openxmlformats.org/officeDocument/2006/relationships/chart" Target="charts/chart7.xml"/><Relationship Id="rId30" Type="http://schemas.openxmlformats.org/officeDocument/2006/relationships/image" Target="media/image12.emf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cluster.nas.parana\SOCIAL\SETORES\GEST_SUAS\DIEGO\TRABALHO\IDCRAS\IDCRAS%2019-20-2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cluster.nas.parana\SOCIAL\SETORES\GEST_SUAS\DIEGO\TRABALHO\IDCRAS\IDCRAS%2019-20-2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cluster.nas.parana\SOCIAL\SETORES\GEST_SUAS\DIEGO\TRABALHO\ER%20MEDIA%20IDCRA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cluster.nas.parana\SOCIAL\SETORES\GEST_SUAS\DIEGO\TRABALHO\ER%20MEDIA%20IDCRA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cluster.nas.parana\SOCIAL\SETORES\GEST_SUAS\DIEGO\TRABALHO\ER%20MEDIA%20IDCRAS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cluster.nas.parana\SOCIAL\SETORES\GEST_SUAS\DIEGO\TRABALHO\ER%20MEDIA%20IDCRAS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cluster.nas.parana\SOCIAL\SETORES\GEST_SUAS\DIEGO\TRABALHO\IDCRAS\IDCRAS%2019-20-2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5"/>
  <c:chart>
    <c:title>
      <c:tx>
        <c:rich>
          <a:bodyPr/>
          <a:lstStyle/>
          <a:p>
            <a:pPr>
              <a:defRPr/>
            </a:pPr>
            <a:r>
              <a:rPr lang="en-US" sz="1200"/>
              <a:t>MÉDIA IDCRAS DO</a:t>
            </a:r>
            <a:r>
              <a:rPr lang="en-US" sz="1200" baseline="0"/>
              <a:t> ESTADO DO PARANÁ 2019-2022</a:t>
            </a:r>
            <a:endParaRPr lang="en-US" sz="1200"/>
          </a:p>
        </c:rich>
      </c:tx>
      <c:layout>
        <c:manualLayout>
          <c:xMode val="edge"/>
          <c:yMode val="edge"/>
          <c:x val="0.19448084347818306"/>
          <c:y val="6.9705431802437601E-2"/>
        </c:manualLayout>
      </c:layout>
    </c:title>
    <c:plotArea>
      <c:layout>
        <c:manualLayout>
          <c:layoutTarget val="inner"/>
          <c:xMode val="edge"/>
          <c:yMode val="edge"/>
          <c:x val="8.3498873788613495E-2"/>
          <c:y val="0.21024776871463371"/>
          <c:w val="0.86639711226028604"/>
          <c:h val="0.66971838786538995"/>
        </c:manualLayout>
      </c:layout>
      <c:lineChart>
        <c:grouping val="standard"/>
        <c:ser>
          <c:idx val="0"/>
          <c:order val="0"/>
          <c:tx>
            <c:strRef>
              <c:f>'IDCRAS DATOS 2019 A 2022'!$AT$26</c:f>
              <c:strCache>
                <c:ptCount val="1"/>
                <c:pt idx="0">
                  <c:v>ÍNDICE SINTÉTICO</c:v>
                </c:pt>
              </c:strCache>
            </c:strRef>
          </c:tx>
          <c:spPr>
            <a:ln w="57150">
              <a:solidFill>
                <a:srgbClr val="008000"/>
              </a:solidFill>
            </a:ln>
          </c:spPr>
          <c:marker>
            <c:symbol val="diamond"/>
            <c:size val="9"/>
            <c:spPr>
              <a:solidFill>
                <a:srgbClr val="00B050"/>
              </a:solidFill>
              <a:ln>
                <a:solidFill>
                  <a:srgbClr val="008000"/>
                </a:solidFill>
              </a:ln>
            </c:spPr>
          </c:marker>
          <c:dLbls>
            <c:dLbl>
              <c:idx val="0"/>
              <c:layout>
                <c:manualLayout>
                  <c:x val="-4.5506257110352714E-2"/>
                  <c:y val="-0.107752170008979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CA3-4FAC-8078-81119E461A8E}"/>
                </c:ext>
              </c:extLst>
            </c:dLbl>
            <c:dLbl>
              <c:idx val="1"/>
              <c:layout>
                <c:manualLayout>
                  <c:x val="-5.4607508532423202E-2"/>
                  <c:y val="8.979347500748316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CA3-4FAC-8078-81119E461A8E}"/>
                </c:ext>
              </c:extLst>
            </c:dLbl>
            <c:dLbl>
              <c:idx val="2"/>
              <c:layout>
                <c:manualLayout>
                  <c:x val="-4.0955631399317523E-2"/>
                  <c:y val="9.577970667464820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A3-4FAC-8078-81119E461A8E}"/>
                </c:ext>
              </c:extLst>
            </c:dLbl>
            <c:dLbl>
              <c:idx val="3"/>
              <c:layout>
                <c:manualLayout>
                  <c:x val="-4.7781569965870324E-2"/>
                  <c:y val="-0.1077521700089796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CA3-4FAC-8078-81119E461A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pt-BR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'IDCRAS DATOS 2019 A 2022'!$AU$25:$AX$25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'IDCRAS DATOS 2019 A 2022'!$AU$26:$AX$26</c:f>
              <c:numCache>
                <c:formatCode>General</c:formatCode>
                <c:ptCount val="4"/>
                <c:pt idx="0">
                  <c:v>3.7800000000000002</c:v>
                </c:pt>
                <c:pt idx="1">
                  <c:v>3.4899999999999998</c:v>
                </c:pt>
                <c:pt idx="2">
                  <c:v>3.48</c:v>
                </c:pt>
                <c:pt idx="3">
                  <c:v>3.59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DE-424F-8F31-97C43EE46F5B}"/>
            </c:ext>
          </c:extLst>
        </c:ser>
        <c:marker val="1"/>
        <c:axId val="103871232"/>
        <c:axId val="103872768"/>
      </c:lineChart>
      <c:catAx>
        <c:axId val="103871232"/>
        <c:scaling>
          <c:orientation val="minMax"/>
        </c:scaling>
        <c:axPos val="b"/>
        <c:numFmt formatCode="General" sourceLinked="1"/>
        <c:majorTickMark val="none"/>
        <c:tickLblPos val="nextTo"/>
        <c:crossAx val="103872768"/>
        <c:crosses val="autoZero"/>
        <c:auto val="1"/>
        <c:lblAlgn val="ctr"/>
        <c:lblOffset val="100"/>
      </c:catAx>
      <c:valAx>
        <c:axId val="10387276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sz="1200"/>
            </a:pPr>
            <a:endParaRPr lang="pt-BR"/>
          </a:p>
        </c:txPr>
        <c:crossAx val="1038712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8.3442172117563898E-2"/>
          <c:y val="0.78645396091287756"/>
          <c:w val="0.26428744188546432"/>
          <c:h val="8.9630301788485009E-2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400"/>
            </a:pPr>
            <a:r>
              <a:rPr lang="pt-BR" sz="1400"/>
              <a:t>MÉDIA DAS</a:t>
            </a:r>
            <a:r>
              <a:rPr lang="pt-BR" sz="1400" baseline="0"/>
              <a:t> </a:t>
            </a:r>
            <a:r>
              <a:rPr lang="pt-BR" sz="1400"/>
              <a:t>DIMENSÕES</a:t>
            </a:r>
            <a:r>
              <a:rPr lang="pt-BR" sz="1400" baseline="0"/>
              <a:t> IDCRAS </a:t>
            </a:r>
            <a:endParaRPr lang="pt-BR" sz="1400"/>
          </a:p>
        </c:rich>
      </c:tx>
    </c:title>
    <c:plotArea>
      <c:layout>
        <c:manualLayout>
          <c:layoutTarget val="inner"/>
          <c:xMode val="edge"/>
          <c:yMode val="edge"/>
          <c:x val="4.6950060296516979E-2"/>
          <c:y val="0.15536604286344483"/>
          <c:w val="0.92827516492870821"/>
          <c:h val="0.62142597597064697"/>
        </c:manualLayout>
      </c:layout>
      <c:lineChart>
        <c:grouping val="standard"/>
        <c:ser>
          <c:idx val="0"/>
          <c:order val="0"/>
          <c:tx>
            <c:strRef>
              <c:f>'IDCRAS DATOS 2019 A 2022'!$AJ$26</c:f>
              <c:strCache>
                <c:ptCount val="1"/>
                <c:pt idx="0">
                  <c:v>ESTRUTURA FISÍCA</c:v>
                </c:pt>
              </c:strCache>
            </c:strRef>
          </c:tx>
          <c:spPr>
            <a:ln w="38100">
              <a:solidFill>
                <a:srgbClr val="00B0F0"/>
              </a:solidFill>
            </a:ln>
          </c:spPr>
          <c:marker>
            <c:symbol val="circle"/>
            <c:size val="5"/>
            <c:spPr>
              <a:ln w="38100">
                <a:solidFill>
                  <a:srgbClr val="00B0F0"/>
                </a:solidFill>
              </a:ln>
            </c:spPr>
          </c:marker>
          <c:dLbls>
            <c:dLbl>
              <c:idx val="0"/>
              <c:layout>
                <c:manualLayout>
                  <c:x val="-5.8333333333334125E-2"/>
                  <c:y val="1.851851851851858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AAD-4D3F-9735-65E9F2D54F57}"/>
                </c:ext>
              </c:extLst>
            </c:dLbl>
            <c:dLbl>
              <c:idx val="1"/>
              <c:layout>
                <c:manualLayout>
                  <c:x val="-5.5555555555555558E-3"/>
                  <c:y val="3.703667249927150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AD-4D3F-9735-65E9F2D54F57}"/>
                </c:ext>
              </c:extLst>
            </c:dLbl>
            <c:dLbl>
              <c:idx val="2"/>
              <c:layout>
                <c:manualLayout>
                  <c:x val="0"/>
                  <c:y val="2.269718176659735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AD-4D3F-9735-65E9F2D54F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pt-BR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'IDCRAS DATOS 2019 A 2022'!$AK$25:$AN$25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'IDCRAS DATOS 2019 A 2022'!$AK$26:$AN$26</c:f>
              <c:numCache>
                <c:formatCode>General</c:formatCode>
                <c:ptCount val="4"/>
                <c:pt idx="0">
                  <c:v>3.8899999999999997</c:v>
                </c:pt>
                <c:pt idx="1">
                  <c:v>3.73</c:v>
                </c:pt>
                <c:pt idx="2">
                  <c:v>3.65</c:v>
                </c:pt>
                <c:pt idx="3">
                  <c:v>3.64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AAD-4D3F-9735-65E9F2D54F57}"/>
            </c:ext>
          </c:extLst>
        </c:ser>
        <c:ser>
          <c:idx val="1"/>
          <c:order val="1"/>
          <c:tx>
            <c:strRef>
              <c:f>'IDCRAS DATOS 2019 A 2022'!$AJ$27</c:f>
              <c:strCache>
                <c:ptCount val="1"/>
                <c:pt idx="0">
                  <c:v>RH</c:v>
                </c:pt>
              </c:strCache>
            </c:strRef>
          </c:tx>
          <c:spPr>
            <a:ln w="38100">
              <a:solidFill>
                <a:srgbClr val="92D050"/>
              </a:solidFill>
            </a:ln>
          </c:spPr>
          <c:marker>
            <c:symbol val="x"/>
            <c:size val="5"/>
            <c:spPr>
              <a:ln w="38100">
                <a:solidFill>
                  <a:srgbClr val="92D050"/>
                </a:solidFill>
              </a:ln>
            </c:spPr>
          </c:marker>
          <c:dPt>
            <c:idx val="2"/>
            <c:marker>
              <c:spPr>
                <a:solidFill>
                  <a:srgbClr val="92D050"/>
                </a:solidFill>
                <a:ln w="38100">
                  <a:solidFill>
                    <a:srgbClr val="92D050"/>
                  </a:solidFill>
                </a:ln>
              </c:spPr>
            </c:marker>
            <c:extLst xmlns:c16r2="http://schemas.microsoft.com/office/drawing/2015/06/chart">
              <c:ext xmlns:c16="http://schemas.microsoft.com/office/drawing/2014/chart" uri="{C3380CC4-5D6E-409C-BE32-E72D297353CC}">
                <c16:uniqueId val="{00000004-8AAD-4D3F-9735-65E9F2D54F57}"/>
              </c:ext>
            </c:extLst>
          </c:dPt>
          <c:dLbls>
            <c:dLbl>
              <c:idx val="0"/>
              <c:layout>
                <c:manualLayout>
                  <c:x val="-3.6111111111111212E-2"/>
                  <c:y val="-2.314814814814814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AD-4D3F-9735-65E9F2D54F57}"/>
                </c:ext>
              </c:extLst>
            </c:dLbl>
            <c:dLbl>
              <c:idx val="1"/>
              <c:layout>
                <c:manualLayout>
                  <c:x val="0"/>
                  <c:y val="-1.388888888888907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AD-4D3F-9735-65E9F2D54F57}"/>
                </c:ext>
              </c:extLst>
            </c:dLbl>
            <c:dLbl>
              <c:idx val="2"/>
              <c:layout>
                <c:manualLayout>
                  <c:x val="-3.0555555555555582E-2"/>
                  <c:y val="-2.777777777777839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AD-4D3F-9735-65E9F2D54F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pt-BR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'IDCRAS DATOS 2019 A 2022'!$AK$25:$AN$25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'IDCRAS DATOS 2019 A 2022'!$AK$27:$AN$27</c:f>
              <c:numCache>
                <c:formatCode>General</c:formatCode>
                <c:ptCount val="4"/>
                <c:pt idx="0">
                  <c:v>4.05</c:v>
                </c:pt>
                <c:pt idx="1">
                  <c:v>3.9899999999999998</c:v>
                </c:pt>
                <c:pt idx="2">
                  <c:v>4.04</c:v>
                </c:pt>
                <c:pt idx="3">
                  <c:v>4.1499999999999995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AAD-4D3F-9735-65E9F2D54F57}"/>
            </c:ext>
          </c:extLst>
        </c:ser>
        <c:ser>
          <c:idx val="2"/>
          <c:order val="2"/>
          <c:tx>
            <c:strRef>
              <c:f>'IDCRAS DATOS 2019 A 2022'!$AJ$28</c:f>
              <c:strCache>
                <c:ptCount val="1"/>
                <c:pt idx="0">
                  <c:v>SERVIÇOS E BENEFICIOS</c:v>
                </c:pt>
              </c:strCache>
            </c:strRef>
          </c:tx>
          <c:spPr>
            <a:ln w="38100">
              <a:solidFill>
                <a:srgbClr val="7030A0"/>
              </a:solidFill>
            </a:ln>
          </c:spPr>
          <c:marker>
            <c:symbol val="plus"/>
            <c:size val="5"/>
            <c:spPr>
              <a:solidFill>
                <a:schemeClr val="accent2"/>
              </a:solidFill>
              <a:ln w="38100">
                <a:solidFill>
                  <a:srgbClr val="7030A0"/>
                </a:solidFill>
              </a:ln>
            </c:spPr>
          </c:marker>
          <c:dLbls>
            <c:dLbl>
              <c:idx val="0"/>
              <c:layout>
                <c:manualLayout>
                  <c:x val="-3.3206831119544582E-2"/>
                  <c:y val="3.0262909022129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AAD-4D3F-9735-65E9F2D54F57}"/>
                </c:ext>
              </c:extLst>
            </c:dLbl>
            <c:dLbl>
              <c:idx val="1"/>
              <c:layout>
                <c:manualLayout>
                  <c:x val="-1.1859582542694497E-2"/>
                  <c:y val="3.782863627766219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AAD-4D3F-9735-65E9F2D54F57}"/>
                </c:ext>
              </c:extLst>
            </c:dLbl>
            <c:dLbl>
              <c:idx val="2"/>
              <c:layout>
                <c:manualLayout>
                  <c:x val="-4.7438330170777986E-3"/>
                  <c:y val="3.782863627766219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AAD-4D3F-9735-65E9F2D54F57}"/>
                </c:ext>
              </c:extLst>
            </c:dLbl>
            <c:dLbl>
              <c:idx val="3"/>
              <c:layout>
                <c:manualLayout>
                  <c:x val="-1.4231499051233399E-2"/>
                  <c:y val="2.648004539436369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AAD-4D3F-9735-65E9F2D54F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pt-BR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'IDCRAS DATOS 2019 A 2022'!$AK$25:$AN$25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'IDCRAS DATOS 2019 A 2022'!$AK$28:$AN$28</c:f>
              <c:numCache>
                <c:formatCode>General</c:formatCode>
                <c:ptCount val="4"/>
                <c:pt idx="0">
                  <c:v>3.4</c:v>
                </c:pt>
                <c:pt idx="1">
                  <c:v>2.74</c:v>
                </c:pt>
                <c:pt idx="2">
                  <c:v>2.75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AAD-4D3F-9735-65E9F2D54F57}"/>
            </c:ext>
          </c:extLst>
        </c:ser>
        <c:marker val="1"/>
        <c:axId val="64755968"/>
        <c:axId val="64774144"/>
      </c:lineChart>
      <c:catAx>
        <c:axId val="6475596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100" b="1"/>
            </a:pPr>
            <a:endParaRPr lang="pt-BR"/>
          </a:p>
        </c:txPr>
        <c:crossAx val="64774144"/>
        <c:crosses val="autoZero"/>
        <c:auto val="1"/>
        <c:lblAlgn val="ctr"/>
        <c:lblOffset val="100"/>
      </c:catAx>
      <c:valAx>
        <c:axId val="64774144"/>
        <c:scaling>
          <c:orientation val="minMax"/>
          <c:max val="5"/>
          <c:min val="0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64755968"/>
        <c:crosses val="autoZero"/>
        <c:crossBetween val="between"/>
        <c:majorUnit val="1"/>
        <c:minorUnit val="0.1"/>
      </c:valAx>
    </c:plotArea>
    <c:legend>
      <c:legendPos val="b"/>
    </c:legend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200" b="1">
                <a:latin typeface="Arial" pitchFamily="34" charset="0"/>
                <a:cs typeface="Arial" pitchFamily="34" charset="0"/>
              </a:defRPr>
            </a:pPr>
            <a:r>
              <a:rPr lang="pt-BR" sz="1200" b="1">
                <a:latin typeface="Arial" pitchFamily="34" charset="0"/>
                <a:cs typeface="Arial" pitchFamily="34" charset="0"/>
              </a:rPr>
              <a:t>MÉDIA</a:t>
            </a:r>
            <a:r>
              <a:rPr lang="pt-BR" sz="1200" b="1" baseline="0">
                <a:latin typeface="Arial" pitchFamily="34" charset="0"/>
                <a:cs typeface="Arial" pitchFamily="34" charset="0"/>
              </a:rPr>
              <a:t> DO IDCRAS POR NR/SEDEF- PR</a:t>
            </a:r>
            <a:endParaRPr lang="pt-BR" sz="1200" b="1">
              <a:latin typeface="Arial" pitchFamily="34" charset="0"/>
              <a:cs typeface="Arial" pitchFamily="34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26346284175729351"/>
          <c:y val="5.4665930587327015E-2"/>
          <c:w val="0.57280903490811919"/>
          <c:h val="0.85799708113219264"/>
        </c:manualLayout>
      </c:layout>
      <c:barChart>
        <c:barDir val="bar"/>
        <c:grouping val="clustered"/>
        <c:ser>
          <c:idx val="0"/>
          <c:order val="0"/>
          <c:tx>
            <c:strRef>
              <c:f>'MEDIA IDCRAS'!$B$2</c:f>
              <c:strCache>
                <c:ptCount val="1"/>
                <c:pt idx="0">
                  <c:v>MEDIA IDCRAS ANO  2019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accent3">
                  <a:lumMod val="50000"/>
                </a:schemeClr>
              </a:solidFill>
            </a:ln>
          </c:spPr>
          <c:cat>
            <c:strRef>
              <c:f>'MEDIA IDCRAS'!$A$3:$A$26</c:f>
              <c:strCache>
                <c:ptCount val="24"/>
                <c:pt idx="0">
                  <c:v>PARANAGUÁ</c:v>
                </c:pt>
                <c:pt idx="1">
                  <c:v>LONDRINA</c:v>
                </c:pt>
                <c:pt idx="2">
                  <c:v>LARANJEIRAS DO SUL</c:v>
                </c:pt>
                <c:pt idx="3">
                  <c:v>CORNELIO PROCOPIO</c:v>
                </c:pt>
                <c:pt idx="4">
                  <c:v>JACAREZINHO</c:v>
                </c:pt>
                <c:pt idx="5">
                  <c:v>IRATI</c:v>
                </c:pt>
                <c:pt idx="6">
                  <c:v>PONTA GROSSA</c:v>
                </c:pt>
                <c:pt idx="7">
                  <c:v>TOLEDO</c:v>
                </c:pt>
                <c:pt idx="8">
                  <c:v>PARANAVAÍ</c:v>
                </c:pt>
                <c:pt idx="9">
                  <c:v>CURITIBA</c:v>
                </c:pt>
                <c:pt idx="10">
                  <c:v>UMUARAMA</c:v>
                </c:pt>
                <c:pt idx="11">
                  <c:v>FOZ DO IGUAÇU</c:v>
                </c:pt>
                <c:pt idx="12">
                  <c:v>PITANGA</c:v>
                </c:pt>
                <c:pt idx="13">
                  <c:v>UNIÃO DA VITÓRIA</c:v>
                </c:pt>
                <c:pt idx="14">
                  <c:v>FRANCISCO BELTRÃO</c:v>
                </c:pt>
                <c:pt idx="15">
                  <c:v>MARINGÁ</c:v>
                </c:pt>
                <c:pt idx="16">
                  <c:v>GUARAPUAVA </c:v>
                </c:pt>
                <c:pt idx="17">
                  <c:v>CAMPO MOURÃO</c:v>
                </c:pt>
                <c:pt idx="18">
                  <c:v>APUCARANA</c:v>
                </c:pt>
                <c:pt idx="19">
                  <c:v>IVAIPORÃ</c:v>
                </c:pt>
                <c:pt idx="20">
                  <c:v>CIANORTE</c:v>
                </c:pt>
                <c:pt idx="21">
                  <c:v>CASCAVEL</c:v>
                </c:pt>
                <c:pt idx="22">
                  <c:v>PATO BRANCO</c:v>
                </c:pt>
                <c:pt idx="23">
                  <c:v>IBAITI</c:v>
                </c:pt>
              </c:strCache>
            </c:strRef>
          </c:cat>
          <c:val>
            <c:numRef>
              <c:f>'MEDIA IDCRAS'!$B$3:$B$26</c:f>
              <c:numCache>
                <c:formatCode>General</c:formatCode>
                <c:ptCount val="24"/>
                <c:pt idx="0">
                  <c:v>3.54</c:v>
                </c:pt>
                <c:pt idx="1">
                  <c:v>3.59</c:v>
                </c:pt>
                <c:pt idx="2">
                  <c:v>4.1399999999999997</c:v>
                </c:pt>
                <c:pt idx="3">
                  <c:v>3.72</c:v>
                </c:pt>
                <c:pt idx="4">
                  <c:v>3.56</c:v>
                </c:pt>
                <c:pt idx="5">
                  <c:v>3.15</c:v>
                </c:pt>
                <c:pt idx="6">
                  <c:v>3.52</c:v>
                </c:pt>
                <c:pt idx="7">
                  <c:v>3.8499999999999988</c:v>
                </c:pt>
                <c:pt idx="8">
                  <c:v>3.8099999999999987</c:v>
                </c:pt>
                <c:pt idx="9">
                  <c:v>3.75</c:v>
                </c:pt>
                <c:pt idx="10">
                  <c:v>3.86</c:v>
                </c:pt>
                <c:pt idx="11">
                  <c:v>3.7600000000000002</c:v>
                </c:pt>
                <c:pt idx="12">
                  <c:v>3.59</c:v>
                </c:pt>
                <c:pt idx="13">
                  <c:v>3.64</c:v>
                </c:pt>
                <c:pt idx="14">
                  <c:v>3.9899999999999998</c:v>
                </c:pt>
                <c:pt idx="15">
                  <c:v>3.9899999999999998</c:v>
                </c:pt>
                <c:pt idx="16">
                  <c:v>3.4499999999999997</c:v>
                </c:pt>
                <c:pt idx="17">
                  <c:v>3.9299999999999997</c:v>
                </c:pt>
                <c:pt idx="18">
                  <c:v>3.4899999999999998</c:v>
                </c:pt>
                <c:pt idx="19">
                  <c:v>4.26</c:v>
                </c:pt>
                <c:pt idx="20">
                  <c:v>3.86</c:v>
                </c:pt>
                <c:pt idx="21">
                  <c:v>3.96</c:v>
                </c:pt>
                <c:pt idx="22">
                  <c:v>3.84</c:v>
                </c:pt>
                <c:pt idx="23">
                  <c:v>3.3299999999999987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C90-4D1D-8D02-319145B036BF}"/>
            </c:ext>
          </c:extLst>
        </c:ser>
        <c:ser>
          <c:idx val="1"/>
          <c:order val="1"/>
          <c:tx>
            <c:strRef>
              <c:f>'MEDIA IDCRAS'!$C$2</c:f>
              <c:strCache>
                <c:ptCount val="1"/>
                <c:pt idx="0">
                  <c:v>MEDIA IDCRAS ANO 2020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2">
                  <a:lumMod val="75000"/>
                </a:schemeClr>
              </a:solidFill>
            </a:ln>
          </c:spPr>
          <c:cat>
            <c:strRef>
              <c:f>'MEDIA IDCRAS'!$A$3:$A$26</c:f>
              <c:strCache>
                <c:ptCount val="24"/>
                <c:pt idx="0">
                  <c:v>PARANAGUÁ</c:v>
                </c:pt>
                <c:pt idx="1">
                  <c:v>LONDRINA</c:v>
                </c:pt>
                <c:pt idx="2">
                  <c:v>LARANJEIRAS DO SUL</c:v>
                </c:pt>
                <c:pt idx="3">
                  <c:v>CORNELIO PROCOPIO</c:v>
                </c:pt>
                <c:pt idx="4">
                  <c:v>JACAREZINHO</c:v>
                </c:pt>
                <c:pt idx="5">
                  <c:v>IRATI</c:v>
                </c:pt>
                <c:pt idx="6">
                  <c:v>PONTA GROSSA</c:v>
                </c:pt>
                <c:pt idx="7">
                  <c:v>TOLEDO</c:v>
                </c:pt>
                <c:pt idx="8">
                  <c:v>PARANAVAÍ</c:v>
                </c:pt>
                <c:pt idx="9">
                  <c:v>CURITIBA</c:v>
                </c:pt>
                <c:pt idx="10">
                  <c:v>UMUARAMA</c:v>
                </c:pt>
                <c:pt idx="11">
                  <c:v>FOZ DO IGUAÇU</c:v>
                </c:pt>
                <c:pt idx="12">
                  <c:v>PITANGA</c:v>
                </c:pt>
                <c:pt idx="13">
                  <c:v>UNIÃO DA VITÓRIA</c:v>
                </c:pt>
                <c:pt idx="14">
                  <c:v>FRANCISCO BELTRÃO</c:v>
                </c:pt>
                <c:pt idx="15">
                  <c:v>MARINGÁ</c:v>
                </c:pt>
                <c:pt idx="16">
                  <c:v>GUARAPUAVA </c:v>
                </c:pt>
                <c:pt idx="17">
                  <c:v>CAMPO MOURÃO</c:v>
                </c:pt>
                <c:pt idx="18">
                  <c:v>APUCARANA</c:v>
                </c:pt>
                <c:pt idx="19">
                  <c:v>IVAIPORÃ</c:v>
                </c:pt>
                <c:pt idx="20">
                  <c:v>CIANORTE</c:v>
                </c:pt>
                <c:pt idx="21">
                  <c:v>CASCAVEL</c:v>
                </c:pt>
                <c:pt idx="22">
                  <c:v>PATO BRANCO</c:v>
                </c:pt>
                <c:pt idx="23">
                  <c:v>IBAITI</c:v>
                </c:pt>
              </c:strCache>
            </c:strRef>
          </c:cat>
          <c:val>
            <c:numRef>
              <c:f>'MEDIA IDCRAS'!$C$3:$C$26</c:f>
              <c:numCache>
                <c:formatCode>General</c:formatCode>
                <c:ptCount val="24"/>
                <c:pt idx="0">
                  <c:v>3.11</c:v>
                </c:pt>
                <c:pt idx="1">
                  <c:v>3.3499999999999988</c:v>
                </c:pt>
                <c:pt idx="2">
                  <c:v>3.7</c:v>
                </c:pt>
                <c:pt idx="3">
                  <c:v>3.34</c:v>
                </c:pt>
                <c:pt idx="4">
                  <c:v>3.3</c:v>
                </c:pt>
                <c:pt idx="5">
                  <c:v>3.14</c:v>
                </c:pt>
                <c:pt idx="6">
                  <c:v>3.05</c:v>
                </c:pt>
                <c:pt idx="7">
                  <c:v>3.64</c:v>
                </c:pt>
                <c:pt idx="8">
                  <c:v>3.42</c:v>
                </c:pt>
                <c:pt idx="9">
                  <c:v>3.38</c:v>
                </c:pt>
                <c:pt idx="10">
                  <c:v>3.52</c:v>
                </c:pt>
                <c:pt idx="11">
                  <c:v>3.58</c:v>
                </c:pt>
                <c:pt idx="12">
                  <c:v>3.48</c:v>
                </c:pt>
                <c:pt idx="13">
                  <c:v>3.64</c:v>
                </c:pt>
                <c:pt idx="14">
                  <c:v>3.75</c:v>
                </c:pt>
                <c:pt idx="15">
                  <c:v>3.52</c:v>
                </c:pt>
                <c:pt idx="16">
                  <c:v>3.1</c:v>
                </c:pt>
                <c:pt idx="17">
                  <c:v>3.84</c:v>
                </c:pt>
                <c:pt idx="18">
                  <c:v>3.14</c:v>
                </c:pt>
                <c:pt idx="19">
                  <c:v>3.9299999999999997</c:v>
                </c:pt>
                <c:pt idx="20">
                  <c:v>4</c:v>
                </c:pt>
                <c:pt idx="21">
                  <c:v>3.3099999999999987</c:v>
                </c:pt>
                <c:pt idx="22">
                  <c:v>3.71</c:v>
                </c:pt>
                <c:pt idx="2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C90-4D1D-8D02-319145B036BF}"/>
            </c:ext>
          </c:extLst>
        </c:ser>
        <c:ser>
          <c:idx val="2"/>
          <c:order val="2"/>
          <c:tx>
            <c:strRef>
              <c:f>'MEDIA IDCRAS'!$D$2</c:f>
              <c:strCache>
                <c:ptCount val="1"/>
                <c:pt idx="0">
                  <c:v>MEDIA IDCRAS ANO  2021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accent6">
                  <a:lumMod val="50000"/>
                </a:schemeClr>
              </a:solidFill>
            </a:ln>
          </c:spPr>
          <c:cat>
            <c:strRef>
              <c:f>'MEDIA IDCRAS'!$A$3:$A$26</c:f>
              <c:strCache>
                <c:ptCount val="24"/>
                <c:pt idx="0">
                  <c:v>PARANAGUÁ</c:v>
                </c:pt>
                <c:pt idx="1">
                  <c:v>LONDRINA</c:v>
                </c:pt>
                <c:pt idx="2">
                  <c:v>LARANJEIRAS DO SUL</c:v>
                </c:pt>
                <c:pt idx="3">
                  <c:v>CORNELIO PROCOPIO</c:v>
                </c:pt>
                <c:pt idx="4">
                  <c:v>JACAREZINHO</c:v>
                </c:pt>
                <c:pt idx="5">
                  <c:v>IRATI</c:v>
                </c:pt>
                <c:pt idx="6">
                  <c:v>PONTA GROSSA</c:v>
                </c:pt>
                <c:pt idx="7">
                  <c:v>TOLEDO</c:v>
                </c:pt>
                <c:pt idx="8">
                  <c:v>PARANAVAÍ</c:v>
                </c:pt>
                <c:pt idx="9">
                  <c:v>CURITIBA</c:v>
                </c:pt>
                <c:pt idx="10">
                  <c:v>UMUARAMA</c:v>
                </c:pt>
                <c:pt idx="11">
                  <c:v>FOZ DO IGUAÇU</c:v>
                </c:pt>
                <c:pt idx="12">
                  <c:v>PITANGA</c:v>
                </c:pt>
                <c:pt idx="13">
                  <c:v>UNIÃO DA VITÓRIA</c:v>
                </c:pt>
                <c:pt idx="14">
                  <c:v>FRANCISCO BELTRÃO</c:v>
                </c:pt>
                <c:pt idx="15">
                  <c:v>MARINGÁ</c:v>
                </c:pt>
                <c:pt idx="16">
                  <c:v>GUARAPUAVA </c:v>
                </c:pt>
                <c:pt idx="17">
                  <c:v>CAMPO MOURÃO</c:v>
                </c:pt>
                <c:pt idx="18">
                  <c:v>APUCARANA</c:v>
                </c:pt>
                <c:pt idx="19">
                  <c:v>IVAIPORÃ</c:v>
                </c:pt>
                <c:pt idx="20">
                  <c:v>CIANORTE</c:v>
                </c:pt>
                <c:pt idx="21">
                  <c:v>CASCAVEL</c:v>
                </c:pt>
                <c:pt idx="22">
                  <c:v>PATO BRANCO</c:v>
                </c:pt>
                <c:pt idx="23">
                  <c:v>IBAITI</c:v>
                </c:pt>
              </c:strCache>
            </c:strRef>
          </c:cat>
          <c:val>
            <c:numRef>
              <c:f>'MEDIA IDCRAS'!$D$3:$D$26</c:f>
              <c:numCache>
                <c:formatCode>General</c:formatCode>
                <c:ptCount val="24"/>
                <c:pt idx="0">
                  <c:v>3.14</c:v>
                </c:pt>
                <c:pt idx="1">
                  <c:v>3.2</c:v>
                </c:pt>
                <c:pt idx="2">
                  <c:v>3.56</c:v>
                </c:pt>
                <c:pt idx="3">
                  <c:v>3.7800000000000002</c:v>
                </c:pt>
                <c:pt idx="4">
                  <c:v>3.44</c:v>
                </c:pt>
                <c:pt idx="5">
                  <c:v>3.36</c:v>
                </c:pt>
                <c:pt idx="6">
                  <c:v>3.53</c:v>
                </c:pt>
                <c:pt idx="7">
                  <c:v>3.21</c:v>
                </c:pt>
                <c:pt idx="8">
                  <c:v>3.46</c:v>
                </c:pt>
                <c:pt idx="9">
                  <c:v>3.3499999999999988</c:v>
                </c:pt>
                <c:pt idx="10">
                  <c:v>3.29</c:v>
                </c:pt>
                <c:pt idx="11">
                  <c:v>3.8</c:v>
                </c:pt>
                <c:pt idx="12">
                  <c:v>3.07</c:v>
                </c:pt>
                <c:pt idx="13">
                  <c:v>3.63</c:v>
                </c:pt>
                <c:pt idx="14">
                  <c:v>3.58</c:v>
                </c:pt>
                <c:pt idx="15">
                  <c:v>3.51</c:v>
                </c:pt>
                <c:pt idx="16">
                  <c:v>3.2</c:v>
                </c:pt>
                <c:pt idx="17">
                  <c:v>3.72</c:v>
                </c:pt>
                <c:pt idx="18">
                  <c:v>3.27</c:v>
                </c:pt>
                <c:pt idx="19">
                  <c:v>3.71</c:v>
                </c:pt>
                <c:pt idx="20">
                  <c:v>3.3299999999999987</c:v>
                </c:pt>
                <c:pt idx="21">
                  <c:v>3.8099999999999987</c:v>
                </c:pt>
                <c:pt idx="22">
                  <c:v>3.4699999999999998</c:v>
                </c:pt>
                <c:pt idx="2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C90-4D1D-8D02-319145B036BF}"/>
            </c:ext>
          </c:extLst>
        </c:ser>
        <c:ser>
          <c:idx val="3"/>
          <c:order val="3"/>
          <c:tx>
            <c:strRef>
              <c:f>'MEDIA IDCRAS'!$E$2</c:f>
              <c:strCache>
                <c:ptCount val="1"/>
                <c:pt idx="0">
                  <c:v>MEDIA IDCRAS ANO 2022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chemeClr val="tx1"/>
              </a:solidFill>
            </a:ln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'MEDIA IDCRAS'!$A$3:$A$26</c:f>
              <c:strCache>
                <c:ptCount val="24"/>
                <c:pt idx="0">
                  <c:v>PARANAGUÁ</c:v>
                </c:pt>
                <c:pt idx="1">
                  <c:v>LONDRINA</c:v>
                </c:pt>
                <c:pt idx="2">
                  <c:v>LARANJEIRAS DO SUL</c:v>
                </c:pt>
                <c:pt idx="3">
                  <c:v>CORNELIO PROCOPIO</c:v>
                </c:pt>
                <c:pt idx="4">
                  <c:v>JACAREZINHO</c:v>
                </c:pt>
                <c:pt idx="5">
                  <c:v>IRATI</c:v>
                </c:pt>
                <c:pt idx="6">
                  <c:v>PONTA GROSSA</c:v>
                </c:pt>
                <c:pt idx="7">
                  <c:v>TOLEDO</c:v>
                </c:pt>
                <c:pt idx="8">
                  <c:v>PARANAVAÍ</c:v>
                </c:pt>
                <c:pt idx="9">
                  <c:v>CURITIBA</c:v>
                </c:pt>
                <c:pt idx="10">
                  <c:v>UMUARAMA</c:v>
                </c:pt>
                <c:pt idx="11">
                  <c:v>FOZ DO IGUAÇU</c:v>
                </c:pt>
                <c:pt idx="12">
                  <c:v>PITANGA</c:v>
                </c:pt>
                <c:pt idx="13">
                  <c:v>UNIÃO DA VITÓRIA</c:v>
                </c:pt>
                <c:pt idx="14">
                  <c:v>FRANCISCO BELTRÃO</c:v>
                </c:pt>
                <c:pt idx="15">
                  <c:v>MARINGÁ</c:v>
                </c:pt>
                <c:pt idx="16">
                  <c:v>GUARAPUAVA </c:v>
                </c:pt>
                <c:pt idx="17">
                  <c:v>CAMPO MOURÃO</c:v>
                </c:pt>
                <c:pt idx="18">
                  <c:v>APUCARANA</c:v>
                </c:pt>
                <c:pt idx="19">
                  <c:v>IVAIPORÃ</c:v>
                </c:pt>
                <c:pt idx="20">
                  <c:v>CIANORTE</c:v>
                </c:pt>
                <c:pt idx="21">
                  <c:v>CASCAVEL</c:v>
                </c:pt>
                <c:pt idx="22">
                  <c:v>PATO BRANCO</c:v>
                </c:pt>
                <c:pt idx="23">
                  <c:v>IBAITI</c:v>
                </c:pt>
              </c:strCache>
            </c:strRef>
          </c:cat>
          <c:val>
            <c:numRef>
              <c:f>'MEDIA IDCRAS'!$E$3:$E$26</c:f>
              <c:numCache>
                <c:formatCode>General</c:formatCode>
                <c:ptCount val="24"/>
                <c:pt idx="0">
                  <c:v>2.77</c:v>
                </c:pt>
                <c:pt idx="1">
                  <c:v>3.2600000000000002</c:v>
                </c:pt>
                <c:pt idx="2">
                  <c:v>3.2600000000000002</c:v>
                </c:pt>
                <c:pt idx="3">
                  <c:v>3.36</c:v>
                </c:pt>
                <c:pt idx="4">
                  <c:v>3.4099999999999997</c:v>
                </c:pt>
                <c:pt idx="5">
                  <c:v>3.44</c:v>
                </c:pt>
                <c:pt idx="6">
                  <c:v>3.46</c:v>
                </c:pt>
                <c:pt idx="7">
                  <c:v>3.4699999999999998</c:v>
                </c:pt>
                <c:pt idx="8">
                  <c:v>3.53</c:v>
                </c:pt>
                <c:pt idx="9">
                  <c:v>3.55</c:v>
                </c:pt>
                <c:pt idx="10">
                  <c:v>3.57</c:v>
                </c:pt>
                <c:pt idx="11">
                  <c:v>3.57</c:v>
                </c:pt>
                <c:pt idx="12">
                  <c:v>3.59</c:v>
                </c:pt>
                <c:pt idx="13">
                  <c:v>3.64</c:v>
                </c:pt>
                <c:pt idx="14">
                  <c:v>3.74</c:v>
                </c:pt>
                <c:pt idx="15">
                  <c:v>3.7600000000000002</c:v>
                </c:pt>
                <c:pt idx="16">
                  <c:v>3.77</c:v>
                </c:pt>
                <c:pt idx="17">
                  <c:v>3.79</c:v>
                </c:pt>
                <c:pt idx="18">
                  <c:v>3.84</c:v>
                </c:pt>
                <c:pt idx="19">
                  <c:v>3.86</c:v>
                </c:pt>
                <c:pt idx="20">
                  <c:v>3.9499999999999997</c:v>
                </c:pt>
                <c:pt idx="21">
                  <c:v>3.98</c:v>
                </c:pt>
                <c:pt idx="22">
                  <c:v>4</c:v>
                </c:pt>
                <c:pt idx="2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C90-4D1D-8D02-319145B036BF}"/>
            </c:ext>
          </c:extLst>
        </c:ser>
        <c:axId val="104540416"/>
        <c:axId val="104558976"/>
      </c:barChart>
      <c:catAx>
        <c:axId val="104540416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1200">
                    <a:latin typeface="Arial" pitchFamily="34" charset="0"/>
                    <a:cs typeface="Arial" pitchFamily="34" charset="0"/>
                  </a:defRPr>
                </a:pPr>
                <a:r>
                  <a:rPr lang="pt-BR" sz="1200">
                    <a:latin typeface="Arial" pitchFamily="34" charset="0"/>
                    <a:cs typeface="Arial" pitchFamily="34" charset="0"/>
                  </a:rPr>
                  <a:t>NÚCLEO</a:t>
                </a:r>
                <a:r>
                  <a:rPr lang="pt-BR" sz="1200" baseline="0">
                    <a:latin typeface="Arial" pitchFamily="34" charset="0"/>
                    <a:cs typeface="Arial" pitchFamily="34" charset="0"/>
                  </a:rPr>
                  <a:t>   REGIONAL </a:t>
                </a:r>
                <a:endParaRPr lang="pt-BR" sz="120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6.8410746009091392E-3"/>
              <c:y val="0.40450484022009581"/>
            </c:manualLayout>
          </c:layout>
        </c:title>
        <c:numFmt formatCode="General" sourceLinked="0"/>
        <c:majorTickMark val="none"/>
        <c:tickLblPos val="nextTo"/>
        <c:crossAx val="104558976"/>
        <c:crosses val="autoZero"/>
        <c:auto val="1"/>
        <c:lblAlgn val="ctr"/>
        <c:lblOffset val="100"/>
      </c:catAx>
      <c:valAx>
        <c:axId val="104558976"/>
        <c:scaling>
          <c:orientation val="minMax"/>
          <c:max val="5"/>
          <c:min val="0"/>
        </c:scaling>
        <c:axPos val="b"/>
        <c:majorGridlines/>
        <c:numFmt formatCode="General" sourceLinked="1"/>
        <c:tickLblPos val="nextTo"/>
        <c:crossAx val="104540416"/>
        <c:crosses val="autoZero"/>
        <c:crossBetween val="between"/>
        <c:majorUnit val="0.5"/>
        <c:minorUnit val="0.2"/>
      </c:valAx>
    </c:plotArea>
    <c:legend>
      <c:legendPos val="r"/>
      <c:layout>
        <c:manualLayout>
          <c:xMode val="edge"/>
          <c:yMode val="edge"/>
          <c:x val="0.14453389354843976"/>
          <c:y val="0.94946901649609416"/>
          <c:w val="0.7432368815405207"/>
          <c:h val="4.1435002334506942E-2"/>
        </c:manualLayout>
      </c:layout>
      <c:txPr>
        <a:bodyPr/>
        <a:lstStyle/>
        <a:p>
          <a:pPr>
            <a:defRPr sz="800" b="1">
              <a:latin typeface="Arial" pitchFamily="34" charset="0"/>
              <a:cs typeface="Arial" pitchFamily="34" charset="0"/>
            </a:defRPr>
          </a:pPr>
          <a:endParaRPr lang="pt-BR"/>
        </a:p>
      </c:txPr>
    </c:legend>
    <c:plotVisOnly val="1"/>
    <c:dispBlanksAs val="gap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pt-BR" sz="1200">
                <a:latin typeface="Arial" pitchFamily="34" charset="0"/>
                <a:cs typeface="Arial" pitchFamily="34" charset="0"/>
              </a:rPr>
              <a:t>MEDIA DA</a:t>
            </a:r>
            <a:r>
              <a:rPr lang="pt-BR" sz="1200" baseline="0">
                <a:latin typeface="Arial" pitchFamily="34" charset="0"/>
                <a:cs typeface="Arial" pitchFamily="34" charset="0"/>
              </a:rPr>
              <a:t> ESTRUTURA FISICA NO IDCRAS POR NUCLEO REGIONAL </a:t>
            </a:r>
            <a:endParaRPr lang="pt-BR" sz="1200"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13361809073402567"/>
          <c:y val="1.8303631008022781E-2"/>
        </c:manualLayout>
      </c:layout>
    </c:title>
    <c:plotArea>
      <c:layout>
        <c:manualLayout>
          <c:layoutTarget val="inner"/>
          <c:xMode val="edge"/>
          <c:yMode val="edge"/>
          <c:x val="0.30347521570186403"/>
          <c:y val="7.1963823954236145E-2"/>
          <c:w val="0.5435979737201645"/>
          <c:h val="0.82522261490957471"/>
        </c:manualLayout>
      </c:layout>
      <c:barChart>
        <c:barDir val="bar"/>
        <c:grouping val="clustered"/>
        <c:ser>
          <c:idx val="0"/>
          <c:order val="0"/>
          <c:tx>
            <c:strRef>
              <c:f>'MEDIA ESTRUTURA FISICA'!$B$2</c:f>
              <c:strCache>
                <c:ptCount val="1"/>
                <c:pt idx="0">
                  <c:v>MEDIA ESTRUTURA FÍSICA ANO 2019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accent3">
                  <a:lumMod val="75000"/>
                </a:schemeClr>
              </a:solidFill>
            </a:ln>
          </c:spPr>
          <c:cat>
            <c:strRef>
              <c:f>'MEDIA ESTRUTURA FISICA'!$A$3:$A$26</c:f>
              <c:strCache>
                <c:ptCount val="24"/>
                <c:pt idx="0">
                  <c:v>PARANAGUÁ</c:v>
                </c:pt>
                <c:pt idx="1">
                  <c:v>PITANGA</c:v>
                </c:pt>
                <c:pt idx="2">
                  <c:v>GUARAPUAVA </c:v>
                </c:pt>
                <c:pt idx="3">
                  <c:v>PARANAVAÍ</c:v>
                </c:pt>
                <c:pt idx="4">
                  <c:v>MARINGÁ</c:v>
                </c:pt>
                <c:pt idx="5">
                  <c:v>IRATI</c:v>
                </c:pt>
                <c:pt idx="6">
                  <c:v>UMUARAMA</c:v>
                </c:pt>
                <c:pt idx="7">
                  <c:v>LARANJEIRAS DO SUL</c:v>
                </c:pt>
                <c:pt idx="8">
                  <c:v>CURITIBA</c:v>
                </c:pt>
                <c:pt idx="9">
                  <c:v>UNIÃO DA VITÓRIA</c:v>
                </c:pt>
                <c:pt idx="10">
                  <c:v>TOLEDO</c:v>
                </c:pt>
                <c:pt idx="11">
                  <c:v>JACAREZINHO</c:v>
                </c:pt>
                <c:pt idx="12">
                  <c:v>LONDRINA</c:v>
                </c:pt>
                <c:pt idx="13">
                  <c:v>APUCARANA</c:v>
                </c:pt>
                <c:pt idx="14">
                  <c:v>FRANCISCO BELTRÃO</c:v>
                </c:pt>
                <c:pt idx="15">
                  <c:v>CIANORTE</c:v>
                </c:pt>
                <c:pt idx="16">
                  <c:v>CAMPO MOURÃO</c:v>
                </c:pt>
                <c:pt idx="17">
                  <c:v>PATO BRANCO</c:v>
                </c:pt>
                <c:pt idx="18">
                  <c:v>FOZ DO IGUAÇU</c:v>
                </c:pt>
                <c:pt idx="19">
                  <c:v>CORNELIO PROCOPIO</c:v>
                </c:pt>
                <c:pt idx="20">
                  <c:v>IVAIPORÃ</c:v>
                </c:pt>
                <c:pt idx="21">
                  <c:v>PONTA GROSSA</c:v>
                </c:pt>
                <c:pt idx="22">
                  <c:v>CASCAVEL</c:v>
                </c:pt>
                <c:pt idx="23">
                  <c:v>IBAITI</c:v>
                </c:pt>
              </c:strCache>
            </c:strRef>
          </c:cat>
          <c:val>
            <c:numRef>
              <c:f>'MEDIA ESTRUTURA FISICA'!$B$3:$B$26</c:f>
              <c:numCache>
                <c:formatCode>General</c:formatCode>
                <c:ptCount val="24"/>
                <c:pt idx="0">
                  <c:v>3.7800000000000002</c:v>
                </c:pt>
                <c:pt idx="1">
                  <c:v>3</c:v>
                </c:pt>
                <c:pt idx="2">
                  <c:v>3.3</c:v>
                </c:pt>
                <c:pt idx="3">
                  <c:v>3.9299999999999997</c:v>
                </c:pt>
                <c:pt idx="4">
                  <c:v>4.08</c:v>
                </c:pt>
                <c:pt idx="5">
                  <c:v>3.27</c:v>
                </c:pt>
                <c:pt idx="6">
                  <c:v>3.8699999999999997</c:v>
                </c:pt>
                <c:pt idx="7">
                  <c:v>4.33</c:v>
                </c:pt>
                <c:pt idx="8">
                  <c:v>3.9</c:v>
                </c:pt>
                <c:pt idx="9">
                  <c:v>3.5</c:v>
                </c:pt>
                <c:pt idx="10">
                  <c:v>4.22</c:v>
                </c:pt>
                <c:pt idx="11">
                  <c:v>3.56</c:v>
                </c:pt>
                <c:pt idx="12">
                  <c:v>3.94</c:v>
                </c:pt>
                <c:pt idx="13">
                  <c:v>3.8</c:v>
                </c:pt>
                <c:pt idx="14">
                  <c:v>4</c:v>
                </c:pt>
                <c:pt idx="15">
                  <c:v>3.75</c:v>
                </c:pt>
                <c:pt idx="16">
                  <c:v>4</c:v>
                </c:pt>
                <c:pt idx="17">
                  <c:v>3.8899999999999997</c:v>
                </c:pt>
                <c:pt idx="18">
                  <c:v>3.8299999999999987</c:v>
                </c:pt>
                <c:pt idx="19">
                  <c:v>3.63</c:v>
                </c:pt>
                <c:pt idx="20">
                  <c:v>4.53</c:v>
                </c:pt>
                <c:pt idx="21">
                  <c:v>3.88</c:v>
                </c:pt>
                <c:pt idx="22">
                  <c:v>4.21</c:v>
                </c:pt>
                <c:pt idx="2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328-4D5E-8F2F-86056BFAC723}"/>
            </c:ext>
          </c:extLst>
        </c:ser>
        <c:ser>
          <c:idx val="1"/>
          <c:order val="1"/>
          <c:tx>
            <c:strRef>
              <c:f>'MEDIA ESTRUTURA FISICA'!$C$2</c:f>
              <c:strCache>
                <c:ptCount val="1"/>
                <c:pt idx="0">
                  <c:v>MEDIA ESTRUTURA FÍSICA ANO 2020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2">
                  <a:lumMod val="75000"/>
                </a:schemeClr>
              </a:solidFill>
            </a:ln>
          </c:spPr>
          <c:cat>
            <c:strRef>
              <c:f>'MEDIA ESTRUTURA FISICA'!$A$3:$A$26</c:f>
              <c:strCache>
                <c:ptCount val="24"/>
                <c:pt idx="0">
                  <c:v>PARANAGUÁ</c:v>
                </c:pt>
                <c:pt idx="1">
                  <c:v>PITANGA</c:v>
                </c:pt>
                <c:pt idx="2">
                  <c:v>GUARAPUAVA </c:v>
                </c:pt>
                <c:pt idx="3">
                  <c:v>PARANAVAÍ</c:v>
                </c:pt>
                <c:pt idx="4">
                  <c:v>MARINGÁ</c:v>
                </c:pt>
                <c:pt idx="5">
                  <c:v>IRATI</c:v>
                </c:pt>
                <c:pt idx="6">
                  <c:v>UMUARAMA</c:v>
                </c:pt>
                <c:pt idx="7">
                  <c:v>LARANJEIRAS DO SUL</c:v>
                </c:pt>
                <c:pt idx="8">
                  <c:v>CURITIBA</c:v>
                </c:pt>
                <c:pt idx="9">
                  <c:v>UNIÃO DA VITÓRIA</c:v>
                </c:pt>
                <c:pt idx="10">
                  <c:v>TOLEDO</c:v>
                </c:pt>
                <c:pt idx="11">
                  <c:v>JACAREZINHO</c:v>
                </c:pt>
                <c:pt idx="12">
                  <c:v>LONDRINA</c:v>
                </c:pt>
                <c:pt idx="13">
                  <c:v>APUCARANA</c:v>
                </c:pt>
                <c:pt idx="14">
                  <c:v>FRANCISCO BELTRÃO</c:v>
                </c:pt>
                <c:pt idx="15">
                  <c:v>CIANORTE</c:v>
                </c:pt>
                <c:pt idx="16">
                  <c:v>CAMPO MOURÃO</c:v>
                </c:pt>
                <c:pt idx="17">
                  <c:v>PATO BRANCO</c:v>
                </c:pt>
                <c:pt idx="18">
                  <c:v>FOZ DO IGUAÇU</c:v>
                </c:pt>
                <c:pt idx="19">
                  <c:v>CORNELIO PROCOPIO</c:v>
                </c:pt>
                <c:pt idx="20">
                  <c:v>IVAIPORÃ</c:v>
                </c:pt>
                <c:pt idx="21">
                  <c:v>PONTA GROSSA</c:v>
                </c:pt>
                <c:pt idx="22">
                  <c:v>CASCAVEL</c:v>
                </c:pt>
                <c:pt idx="23">
                  <c:v>IBAITI</c:v>
                </c:pt>
              </c:strCache>
            </c:strRef>
          </c:cat>
          <c:val>
            <c:numRef>
              <c:f>'MEDIA ESTRUTURA FISICA'!$C$3:$C$26</c:f>
              <c:numCache>
                <c:formatCode>General</c:formatCode>
                <c:ptCount val="24"/>
                <c:pt idx="0">
                  <c:v>3.2800000000000002</c:v>
                </c:pt>
                <c:pt idx="1">
                  <c:v>3.11</c:v>
                </c:pt>
                <c:pt idx="2">
                  <c:v>3.65</c:v>
                </c:pt>
                <c:pt idx="3">
                  <c:v>3.55</c:v>
                </c:pt>
                <c:pt idx="4">
                  <c:v>3.53</c:v>
                </c:pt>
                <c:pt idx="5">
                  <c:v>3.66</c:v>
                </c:pt>
                <c:pt idx="6">
                  <c:v>3.63</c:v>
                </c:pt>
                <c:pt idx="7">
                  <c:v>3.6</c:v>
                </c:pt>
                <c:pt idx="8">
                  <c:v>3.34</c:v>
                </c:pt>
                <c:pt idx="9">
                  <c:v>3.44</c:v>
                </c:pt>
                <c:pt idx="10">
                  <c:v>3.96</c:v>
                </c:pt>
                <c:pt idx="11">
                  <c:v>3.68</c:v>
                </c:pt>
                <c:pt idx="12">
                  <c:v>3.55</c:v>
                </c:pt>
                <c:pt idx="13">
                  <c:v>3.19</c:v>
                </c:pt>
                <c:pt idx="14">
                  <c:v>4.17</c:v>
                </c:pt>
                <c:pt idx="15">
                  <c:v>4.41</c:v>
                </c:pt>
                <c:pt idx="16">
                  <c:v>4.1199999999999966</c:v>
                </c:pt>
                <c:pt idx="17">
                  <c:v>4.03</c:v>
                </c:pt>
                <c:pt idx="18">
                  <c:v>3.66</c:v>
                </c:pt>
                <c:pt idx="19">
                  <c:v>3.8099999999999987</c:v>
                </c:pt>
                <c:pt idx="20">
                  <c:v>4.26</c:v>
                </c:pt>
                <c:pt idx="21">
                  <c:v>3.68</c:v>
                </c:pt>
                <c:pt idx="22">
                  <c:v>3.7800000000000002</c:v>
                </c:pt>
                <c:pt idx="2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328-4D5E-8F2F-86056BFAC723}"/>
            </c:ext>
          </c:extLst>
        </c:ser>
        <c:ser>
          <c:idx val="2"/>
          <c:order val="2"/>
          <c:tx>
            <c:strRef>
              <c:f>'MEDIA ESTRUTURA FISICA'!$D$2</c:f>
              <c:strCache>
                <c:ptCount val="1"/>
                <c:pt idx="0">
                  <c:v>MEDIA ESTRUTURA FÍSICA ANO 2021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accent6">
                  <a:lumMod val="50000"/>
                </a:schemeClr>
              </a:solidFill>
            </a:ln>
          </c:spPr>
          <c:cat>
            <c:strRef>
              <c:f>'MEDIA ESTRUTURA FISICA'!$A$3:$A$26</c:f>
              <c:strCache>
                <c:ptCount val="24"/>
                <c:pt idx="0">
                  <c:v>PARANAGUÁ</c:v>
                </c:pt>
                <c:pt idx="1">
                  <c:v>PITANGA</c:v>
                </c:pt>
                <c:pt idx="2">
                  <c:v>GUARAPUAVA </c:v>
                </c:pt>
                <c:pt idx="3">
                  <c:v>PARANAVAÍ</c:v>
                </c:pt>
                <c:pt idx="4">
                  <c:v>MARINGÁ</c:v>
                </c:pt>
                <c:pt idx="5">
                  <c:v>IRATI</c:v>
                </c:pt>
                <c:pt idx="6">
                  <c:v>UMUARAMA</c:v>
                </c:pt>
                <c:pt idx="7">
                  <c:v>LARANJEIRAS DO SUL</c:v>
                </c:pt>
                <c:pt idx="8">
                  <c:v>CURITIBA</c:v>
                </c:pt>
                <c:pt idx="9">
                  <c:v>UNIÃO DA VITÓRIA</c:v>
                </c:pt>
                <c:pt idx="10">
                  <c:v>TOLEDO</c:v>
                </c:pt>
                <c:pt idx="11">
                  <c:v>JACAREZINHO</c:v>
                </c:pt>
                <c:pt idx="12">
                  <c:v>LONDRINA</c:v>
                </c:pt>
                <c:pt idx="13">
                  <c:v>APUCARANA</c:v>
                </c:pt>
                <c:pt idx="14">
                  <c:v>FRANCISCO BELTRÃO</c:v>
                </c:pt>
                <c:pt idx="15">
                  <c:v>CIANORTE</c:v>
                </c:pt>
                <c:pt idx="16">
                  <c:v>CAMPO MOURÃO</c:v>
                </c:pt>
                <c:pt idx="17">
                  <c:v>PATO BRANCO</c:v>
                </c:pt>
                <c:pt idx="18">
                  <c:v>FOZ DO IGUAÇU</c:v>
                </c:pt>
                <c:pt idx="19">
                  <c:v>CORNELIO PROCOPIO</c:v>
                </c:pt>
                <c:pt idx="20">
                  <c:v>IVAIPORÃ</c:v>
                </c:pt>
                <c:pt idx="21">
                  <c:v>PONTA GROSSA</c:v>
                </c:pt>
                <c:pt idx="22">
                  <c:v>CASCAVEL</c:v>
                </c:pt>
                <c:pt idx="23">
                  <c:v>IBAITI</c:v>
                </c:pt>
              </c:strCache>
            </c:strRef>
          </c:cat>
          <c:val>
            <c:numRef>
              <c:f>'MEDIA ESTRUTURA FISICA'!$D$3:$D$26</c:f>
              <c:numCache>
                <c:formatCode>General</c:formatCode>
                <c:ptCount val="24"/>
                <c:pt idx="0">
                  <c:v>2.71</c:v>
                </c:pt>
                <c:pt idx="1">
                  <c:v>2.77</c:v>
                </c:pt>
                <c:pt idx="2">
                  <c:v>3.27</c:v>
                </c:pt>
                <c:pt idx="3">
                  <c:v>3.3099999999999987</c:v>
                </c:pt>
                <c:pt idx="4">
                  <c:v>3.34</c:v>
                </c:pt>
                <c:pt idx="5">
                  <c:v>3.36</c:v>
                </c:pt>
                <c:pt idx="6">
                  <c:v>3.3899999999999997</c:v>
                </c:pt>
                <c:pt idx="7">
                  <c:v>3.4</c:v>
                </c:pt>
                <c:pt idx="8">
                  <c:v>3.4299999999999997</c:v>
                </c:pt>
                <c:pt idx="9">
                  <c:v>3.44</c:v>
                </c:pt>
                <c:pt idx="10">
                  <c:v>3.63</c:v>
                </c:pt>
                <c:pt idx="11">
                  <c:v>3.65</c:v>
                </c:pt>
                <c:pt idx="12">
                  <c:v>3.67</c:v>
                </c:pt>
                <c:pt idx="13">
                  <c:v>3.73</c:v>
                </c:pt>
                <c:pt idx="14">
                  <c:v>3.7800000000000002</c:v>
                </c:pt>
                <c:pt idx="15">
                  <c:v>3.79</c:v>
                </c:pt>
                <c:pt idx="16">
                  <c:v>3.84</c:v>
                </c:pt>
                <c:pt idx="17">
                  <c:v>3.92</c:v>
                </c:pt>
                <c:pt idx="18">
                  <c:v>3.96</c:v>
                </c:pt>
                <c:pt idx="19">
                  <c:v>4</c:v>
                </c:pt>
                <c:pt idx="20">
                  <c:v>4</c:v>
                </c:pt>
                <c:pt idx="21">
                  <c:v>4.08</c:v>
                </c:pt>
                <c:pt idx="22">
                  <c:v>4.1499999999999995</c:v>
                </c:pt>
                <c:pt idx="2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328-4D5E-8F2F-86056BFAC723}"/>
            </c:ext>
          </c:extLst>
        </c:ser>
        <c:ser>
          <c:idx val="3"/>
          <c:order val="3"/>
          <c:tx>
            <c:strRef>
              <c:f>'MEDIA ESTRUTURA FISICA'!$E$2</c:f>
              <c:strCache>
                <c:ptCount val="1"/>
                <c:pt idx="0">
                  <c:v>MEDIA ESTRUTURA FÍSICA ANO 2022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chemeClr val="tx1"/>
              </a:solidFill>
            </a:ln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'MEDIA ESTRUTURA FISICA'!$A$3:$A$26</c:f>
              <c:strCache>
                <c:ptCount val="24"/>
                <c:pt idx="0">
                  <c:v>PARANAGUÁ</c:v>
                </c:pt>
                <c:pt idx="1">
                  <c:v>PITANGA</c:v>
                </c:pt>
                <c:pt idx="2">
                  <c:v>GUARAPUAVA </c:v>
                </c:pt>
                <c:pt idx="3">
                  <c:v>PARANAVAÍ</c:v>
                </c:pt>
                <c:pt idx="4">
                  <c:v>MARINGÁ</c:v>
                </c:pt>
                <c:pt idx="5">
                  <c:v>IRATI</c:v>
                </c:pt>
                <c:pt idx="6">
                  <c:v>UMUARAMA</c:v>
                </c:pt>
                <c:pt idx="7">
                  <c:v>LARANJEIRAS DO SUL</c:v>
                </c:pt>
                <c:pt idx="8">
                  <c:v>CURITIBA</c:v>
                </c:pt>
                <c:pt idx="9">
                  <c:v>UNIÃO DA VITÓRIA</c:v>
                </c:pt>
                <c:pt idx="10">
                  <c:v>TOLEDO</c:v>
                </c:pt>
                <c:pt idx="11">
                  <c:v>JACAREZINHO</c:v>
                </c:pt>
                <c:pt idx="12">
                  <c:v>LONDRINA</c:v>
                </c:pt>
                <c:pt idx="13">
                  <c:v>APUCARANA</c:v>
                </c:pt>
                <c:pt idx="14">
                  <c:v>FRANCISCO BELTRÃO</c:v>
                </c:pt>
                <c:pt idx="15">
                  <c:v>CIANORTE</c:v>
                </c:pt>
                <c:pt idx="16">
                  <c:v>CAMPO MOURÃO</c:v>
                </c:pt>
                <c:pt idx="17">
                  <c:v>PATO BRANCO</c:v>
                </c:pt>
                <c:pt idx="18">
                  <c:v>FOZ DO IGUAÇU</c:v>
                </c:pt>
                <c:pt idx="19">
                  <c:v>CORNELIO PROCOPIO</c:v>
                </c:pt>
                <c:pt idx="20">
                  <c:v>IVAIPORÃ</c:v>
                </c:pt>
                <c:pt idx="21">
                  <c:v>PONTA GROSSA</c:v>
                </c:pt>
                <c:pt idx="22">
                  <c:v>CASCAVEL</c:v>
                </c:pt>
                <c:pt idx="23">
                  <c:v>IBAITI</c:v>
                </c:pt>
              </c:strCache>
            </c:strRef>
          </c:cat>
          <c:val>
            <c:numRef>
              <c:f>'MEDIA ESTRUTURA FISICA'!$E$3:$E$26</c:f>
              <c:numCache>
                <c:formatCode>General</c:formatCode>
                <c:ptCount val="24"/>
                <c:pt idx="0">
                  <c:v>3.38</c:v>
                </c:pt>
                <c:pt idx="1">
                  <c:v>3</c:v>
                </c:pt>
                <c:pt idx="2">
                  <c:v>3.65</c:v>
                </c:pt>
                <c:pt idx="3">
                  <c:v>3.4099999999999997</c:v>
                </c:pt>
                <c:pt idx="4">
                  <c:v>3.68</c:v>
                </c:pt>
                <c:pt idx="5">
                  <c:v>3.8299999999999987</c:v>
                </c:pt>
                <c:pt idx="6">
                  <c:v>3.74</c:v>
                </c:pt>
                <c:pt idx="7">
                  <c:v>3.1</c:v>
                </c:pt>
                <c:pt idx="8">
                  <c:v>3.65</c:v>
                </c:pt>
                <c:pt idx="9">
                  <c:v>3.66</c:v>
                </c:pt>
                <c:pt idx="10">
                  <c:v>3.69</c:v>
                </c:pt>
                <c:pt idx="11">
                  <c:v>3.4</c:v>
                </c:pt>
                <c:pt idx="12">
                  <c:v>3.32</c:v>
                </c:pt>
                <c:pt idx="13">
                  <c:v>3.69</c:v>
                </c:pt>
                <c:pt idx="14">
                  <c:v>3.96</c:v>
                </c:pt>
                <c:pt idx="15">
                  <c:v>4</c:v>
                </c:pt>
                <c:pt idx="16">
                  <c:v>4</c:v>
                </c:pt>
                <c:pt idx="17">
                  <c:v>3.8899999999999997</c:v>
                </c:pt>
                <c:pt idx="18">
                  <c:v>3.53</c:v>
                </c:pt>
                <c:pt idx="19">
                  <c:v>3.4699999999999998</c:v>
                </c:pt>
                <c:pt idx="20">
                  <c:v>4</c:v>
                </c:pt>
                <c:pt idx="21">
                  <c:v>3.4</c:v>
                </c:pt>
                <c:pt idx="22">
                  <c:v>3.58</c:v>
                </c:pt>
                <c:pt idx="2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328-4D5E-8F2F-86056BFAC723}"/>
            </c:ext>
          </c:extLst>
        </c:ser>
        <c:axId val="104472960"/>
        <c:axId val="104474880"/>
      </c:barChart>
      <c:catAx>
        <c:axId val="104472960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1200"/>
                </a:pPr>
                <a:r>
                  <a:rPr lang="pt-BR" sz="1200"/>
                  <a:t>NUCLEO</a:t>
                </a:r>
                <a:r>
                  <a:rPr lang="pt-BR" sz="1200" baseline="0"/>
                  <a:t> REGIONAL</a:t>
                </a:r>
                <a:endParaRPr lang="pt-BR" sz="1200"/>
              </a:p>
            </c:rich>
          </c:tx>
          <c:layout>
            <c:manualLayout>
              <c:xMode val="edge"/>
              <c:yMode val="edge"/>
              <c:x val="4.5161819131060758E-2"/>
              <c:y val="0.41823658047455697"/>
            </c:manualLayout>
          </c:layout>
        </c:title>
        <c:numFmt formatCode="General" sourceLinked="0"/>
        <c:majorTickMark val="none"/>
        <c:tickLblPos val="nextTo"/>
        <c:crossAx val="104474880"/>
        <c:crosses val="autoZero"/>
        <c:auto val="1"/>
        <c:lblAlgn val="ctr"/>
        <c:lblOffset val="100"/>
      </c:catAx>
      <c:valAx>
        <c:axId val="104474880"/>
        <c:scaling>
          <c:orientation val="minMax"/>
          <c:max val="6"/>
          <c:min val="0"/>
        </c:scaling>
        <c:axPos val="b"/>
        <c:majorGridlines/>
        <c:numFmt formatCode="General" sourceLinked="1"/>
        <c:tickLblPos val="nextTo"/>
        <c:crossAx val="104472960"/>
        <c:crosses val="autoZero"/>
        <c:crossBetween val="between"/>
        <c:majorUnit val="0.5"/>
        <c:minorUnit val="0.2"/>
      </c:valAx>
    </c:plotArea>
    <c:legend>
      <c:legendPos val="r"/>
      <c:layout>
        <c:manualLayout>
          <c:xMode val="edge"/>
          <c:yMode val="edge"/>
          <c:x val="5.4919077070559673E-2"/>
          <c:y val="0.93967968741818853"/>
          <c:w val="0.89542562271365778"/>
          <c:h val="3.5791717554124081E-2"/>
        </c:manualLayout>
      </c:layout>
      <c:txPr>
        <a:bodyPr/>
        <a:lstStyle/>
        <a:p>
          <a:pPr>
            <a:defRPr sz="900">
              <a:latin typeface="Arial" pitchFamily="34" charset="0"/>
              <a:cs typeface="Arial" pitchFamily="34" charset="0"/>
            </a:defRPr>
          </a:pPr>
          <a:endParaRPr lang="pt-BR"/>
        </a:p>
      </c:txPr>
    </c:legend>
    <c:plotVisOnly val="1"/>
    <c:dispBlanksAs val="gap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pt-BR" sz="1200">
                <a:latin typeface="Arial" pitchFamily="34" charset="0"/>
                <a:cs typeface="Arial" pitchFamily="34" charset="0"/>
              </a:rPr>
              <a:t>MEDIA DE RH NO IDCRAS POR NUCLEO REGIONAL </a:t>
            </a:r>
          </a:p>
        </c:rich>
      </c:tx>
      <c:layout>
        <c:manualLayout>
          <c:xMode val="edge"/>
          <c:yMode val="edge"/>
          <c:x val="0.13770158720573875"/>
          <c:y val="1.9753084225240355E-2"/>
        </c:manualLayout>
      </c:layout>
    </c:title>
    <c:plotArea>
      <c:layout>
        <c:manualLayout>
          <c:layoutTarget val="inner"/>
          <c:xMode val="edge"/>
          <c:yMode val="edge"/>
          <c:x val="0.28491477794679237"/>
          <c:y val="6.0634969447155837E-2"/>
          <c:w val="0.43852873612119186"/>
          <c:h val="0.84334859883085733"/>
        </c:manualLayout>
      </c:layout>
      <c:barChart>
        <c:barDir val="bar"/>
        <c:grouping val="clustered"/>
        <c:ser>
          <c:idx val="0"/>
          <c:order val="0"/>
          <c:tx>
            <c:strRef>
              <c:f>'MEDIA RH'!$B$2</c:f>
              <c:strCache>
                <c:ptCount val="1"/>
                <c:pt idx="0">
                  <c:v>MEDIA RH IDCRAS 2019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accent3">
                  <a:lumMod val="50000"/>
                </a:schemeClr>
              </a:solidFill>
            </a:ln>
          </c:spPr>
          <c:cat>
            <c:strRef>
              <c:f>'MEDIA RH'!$A$3:$A$26</c:f>
              <c:strCache>
                <c:ptCount val="24"/>
                <c:pt idx="0">
                  <c:v>PARANAGUÁ</c:v>
                </c:pt>
                <c:pt idx="1">
                  <c:v>JACAREZINHO</c:v>
                </c:pt>
                <c:pt idx="2">
                  <c:v>APUCARANA</c:v>
                </c:pt>
                <c:pt idx="3">
                  <c:v>FRANCISCO BELTRÃO</c:v>
                </c:pt>
                <c:pt idx="4">
                  <c:v>PONTA GROSSA</c:v>
                </c:pt>
                <c:pt idx="5">
                  <c:v>IRATI</c:v>
                </c:pt>
                <c:pt idx="6">
                  <c:v>GUARAPUAVA </c:v>
                </c:pt>
                <c:pt idx="7">
                  <c:v>CORNELIO PROCOPIO</c:v>
                </c:pt>
                <c:pt idx="8">
                  <c:v>FOZ DO IGUAÇU</c:v>
                </c:pt>
                <c:pt idx="9">
                  <c:v>UMUARAMA</c:v>
                </c:pt>
                <c:pt idx="10">
                  <c:v>IBAITI</c:v>
                </c:pt>
                <c:pt idx="11">
                  <c:v>PARANAVAÍ</c:v>
                </c:pt>
                <c:pt idx="12">
                  <c:v>LONDRINA</c:v>
                </c:pt>
                <c:pt idx="13">
                  <c:v>LARANJEIRAS DO SUL</c:v>
                </c:pt>
                <c:pt idx="14">
                  <c:v>TOLEDO</c:v>
                </c:pt>
                <c:pt idx="15">
                  <c:v>CIANORTE</c:v>
                </c:pt>
                <c:pt idx="16">
                  <c:v>MARINGÁ</c:v>
                </c:pt>
                <c:pt idx="17">
                  <c:v>CURITIBA</c:v>
                </c:pt>
                <c:pt idx="18">
                  <c:v>UNIÃO DA VITÓRIA</c:v>
                </c:pt>
                <c:pt idx="19">
                  <c:v>IVAIPORÃ</c:v>
                </c:pt>
                <c:pt idx="20">
                  <c:v>PATO BRANCO</c:v>
                </c:pt>
                <c:pt idx="21">
                  <c:v>CAMPO MOURÃO</c:v>
                </c:pt>
                <c:pt idx="22">
                  <c:v>PITANGA</c:v>
                </c:pt>
                <c:pt idx="23">
                  <c:v>CASCAVEL</c:v>
                </c:pt>
              </c:strCache>
            </c:strRef>
          </c:cat>
          <c:val>
            <c:numRef>
              <c:f>'MEDIA RH'!$B$3:$B$26</c:f>
              <c:numCache>
                <c:formatCode>General</c:formatCode>
                <c:ptCount val="24"/>
                <c:pt idx="0">
                  <c:v>3.92</c:v>
                </c:pt>
                <c:pt idx="1">
                  <c:v>3.59</c:v>
                </c:pt>
                <c:pt idx="2">
                  <c:v>3.46</c:v>
                </c:pt>
                <c:pt idx="3">
                  <c:v>4.1599999999999975</c:v>
                </c:pt>
                <c:pt idx="4">
                  <c:v>3.4499999999999997</c:v>
                </c:pt>
                <c:pt idx="5">
                  <c:v>3.63</c:v>
                </c:pt>
                <c:pt idx="6">
                  <c:v>3.42</c:v>
                </c:pt>
                <c:pt idx="7">
                  <c:v>4</c:v>
                </c:pt>
                <c:pt idx="8">
                  <c:v>4.46</c:v>
                </c:pt>
                <c:pt idx="9">
                  <c:v>4.01</c:v>
                </c:pt>
                <c:pt idx="10">
                  <c:v>4</c:v>
                </c:pt>
                <c:pt idx="11">
                  <c:v>3.92</c:v>
                </c:pt>
                <c:pt idx="12">
                  <c:v>4.04</c:v>
                </c:pt>
                <c:pt idx="13">
                  <c:v>4.1099999999999985</c:v>
                </c:pt>
                <c:pt idx="14">
                  <c:v>4.1099999999999985</c:v>
                </c:pt>
                <c:pt idx="15">
                  <c:v>4.5</c:v>
                </c:pt>
                <c:pt idx="16">
                  <c:v>4.24</c:v>
                </c:pt>
                <c:pt idx="17">
                  <c:v>4</c:v>
                </c:pt>
                <c:pt idx="18">
                  <c:v>4.22</c:v>
                </c:pt>
                <c:pt idx="19">
                  <c:v>4.4000000000000004</c:v>
                </c:pt>
                <c:pt idx="20">
                  <c:v>4.25</c:v>
                </c:pt>
                <c:pt idx="21">
                  <c:v>4.33</c:v>
                </c:pt>
                <c:pt idx="22">
                  <c:v>3.88</c:v>
                </c:pt>
                <c:pt idx="23">
                  <c:v>4.3199999999999985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EBF-4DBB-BD44-64F2738BFEFA}"/>
            </c:ext>
          </c:extLst>
        </c:ser>
        <c:ser>
          <c:idx val="1"/>
          <c:order val="1"/>
          <c:tx>
            <c:strRef>
              <c:f>'MEDIA RH'!$C$2</c:f>
              <c:strCache>
                <c:ptCount val="1"/>
                <c:pt idx="0">
                  <c:v>MEDIA RH IDCRAS 2020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2">
                  <a:lumMod val="50000"/>
                </a:schemeClr>
              </a:solidFill>
            </a:ln>
          </c:spPr>
          <c:cat>
            <c:strRef>
              <c:f>'MEDIA RH'!$A$3:$A$26</c:f>
              <c:strCache>
                <c:ptCount val="24"/>
                <c:pt idx="0">
                  <c:v>PARANAGUÁ</c:v>
                </c:pt>
                <c:pt idx="1">
                  <c:v>JACAREZINHO</c:v>
                </c:pt>
                <c:pt idx="2">
                  <c:v>APUCARANA</c:v>
                </c:pt>
                <c:pt idx="3">
                  <c:v>FRANCISCO BELTRÃO</c:v>
                </c:pt>
                <c:pt idx="4">
                  <c:v>PONTA GROSSA</c:v>
                </c:pt>
                <c:pt idx="5">
                  <c:v>IRATI</c:v>
                </c:pt>
                <c:pt idx="6">
                  <c:v>GUARAPUAVA </c:v>
                </c:pt>
                <c:pt idx="7">
                  <c:v>CORNELIO PROCOPIO</c:v>
                </c:pt>
                <c:pt idx="8">
                  <c:v>FOZ DO IGUAÇU</c:v>
                </c:pt>
                <c:pt idx="9">
                  <c:v>UMUARAMA</c:v>
                </c:pt>
                <c:pt idx="10">
                  <c:v>IBAITI</c:v>
                </c:pt>
                <c:pt idx="11">
                  <c:v>PARANAVAÍ</c:v>
                </c:pt>
                <c:pt idx="12">
                  <c:v>LONDRINA</c:v>
                </c:pt>
                <c:pt idx="13">
                  <c:v>LARANJEIRAS DO SUL</c:v>
                </c:pt>
                <c:pt idx="14">
                  <c:v>TOLEDO</c:v>
                </c:pt>
                <c:pt idx="15">
                  <c:v>CIANORTE</c:v>
                </c:pt>
                <c:pt idx="16">
                  <c:v>MARINGÁ</c:v>
                </c:pt>
                <c:pt idx="17">
                  <c:v>CURITIBA</c:v>
                </c:pt>
                <c:pt idx="18">
                  <c:v>UNIÃO DA VITÓRIA</c:v>
                </c:pt>
                <c:pt idx="19">
                  <c:v>IVAIPORÃ</c:v>
                </c:pt>
                <c:pt idx="20">
                  <c:v>PATO BRANCO</c:v>
                </c:pt>
                <c:pt idx="21">
                  <c:v>CAMPO MOURÃO</c:v>
                </c:pt>
                <c:pt idx="22">
                  <c:v>PITANGA</c:v>
                </c:pt>
                <c:pt idx="23">
                  <c:v>CASCAVEL</c:v>
                </c:pt>
              </c:strCache>
            </c:strRef>
          </c:cat>
          <c:val>
            <c:numRef>
              <c:f>'MEDIA RH'!$C$3:$C$26</c:f>
              <c:numCache>
                <c:formatCode>General</c:formatCode>
                <c:ptCount val="24"/>
                <c:pt idx="0">
                  <c:v>4</c:v>
                </c:pt>
                <c:pt idx="1">
                  <c:v>3.54</c:v>
                </c:pt>
                <c:pt idx="2">
                  <c:v>3.61</c:v>
                </c:pt>
                <c:pt idx="3">
                  <c:v>3.7600000000000002</c:v>
                </c:pt>
                <c:pt idx="4">
                  <c:v>3.27</c:v>
                </c:pt>
                <c:pt idx="5">
                  <c:v>3.22</c:v>
                </c:pt>
                <c:pt idx="6">
                  <c:v>3.57</c:v>
                </c:pt>
                <c:pt idx="7">
                  <c:v>3.86</c:v>
                </c:pt>
                <c:pt idx="8">
                  <c:v>4.46</c:v>
                </c:pt>
                <c:pt idx="9">
                  <c:v>3.88</c:v>
                </c:pt>
                <c:pt idx="10">
                  <c:v>4</c:v>
                </c:pt>
                <c:pt idx="11">
                  <c:v>4</c:v>
                </c:pt>
                <c:pt idx="12">
                  <c:v>3.9099999999999997</c:v>
                </c:pt>
                <c:pt idx="13">
                  <c:v>4.0999999999999996</c:v>
                </c:pt>
                <c:pt idx="14">
                  <c:v>4.3199999999999985</c:v>
                </c:pt>
                <c:pt idx="15">
                  <c:v>4.41</c:v>
                </c:pt>
                <c:pt idx="16">
                  <c:v>4.22</c:v>
                </c:pt>
                <c:pt idx="17">
                  <c:v>4.1199999999999966</c:v>
                </c:pt>
                <c:pt idx="18">
                  <c:v>4.1099999999999985</c:v>
                </c:pt>
                <c:pt idx="19">
                  <c:v>4.26</c:v>
                </c:pt>
                <c:pt idx="20">
                  <c:v>4.25</c:v>
                </c:pt>
                <c:pt idx="21">
                  <c:v>4.51</c:v>
                </c:pt>
                <c:pt idx="22">
                  <c:v>4.22</c:v>
                </c:pt>
                <c:pt idx="23">
                  <c:v>3.8899999999999997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BF-4DBB-BD44-64F2738BFEFA}"/>
            </c:ext>
          </c:extLst>
        </c:ser>
        <c:ser>
          <c:idx val="2"/>
          <c:order val="2"/>
          <c:tx>
            <c:strRef>
              <c:f>'MEDIA RH'!$D$2</c:f>
              <c:strCache>
                <c:ptCount val="1"/>
                <c:pt idx="0">
                  <c:v>MEDIA RH IDCRAS 2021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accent6">
                  <a:lumMod val="50000"/>
                </a:schemeClr>
              </a:solidFill>
            </a:ln>
          </c:spPr>
          <c:cat>
            <c:strRef>
              <c:f>'MEDIA RH'!$A$3:$A$26</c:f>
              <c:strCache>
                <c:ptCount val="24"/>
                <c:pt idx="0">
                  <c:v>PARANAGUÁ</c:v>
                </c:pt>
                <c:pt idx="1">
                  <c:v>JACAREZINHO</c:v>
                </c:pt>
                <c:pt idx="2">
                  <c:v>APUCARANA</c:v>
                </c:pt>
                <c:pt idx="3">
                  <c:v>FRANCISCO BELTRÃO</c:v>
                </c:pt>
                <c:pt idx="4">
                  <c:v>PONTA GROSSA</c:v>
                </c:pt>
                <c:pt idx="5">
                  <c:v>IRATI</c:v>
                </c:pt>
                <c:pt idx="6">
                  <c:v>GUARAPUAVA </c:v>
                </c:pt>
                <c:pt idx="7">
                  <c:v>CORNELIO PROCOPIO</c:v>
                </c:pt>
                <c:pt idx="8">
                  <c:v>FOZ DO IGUAÇU</c:v>
                </c:pt>
                <c:pt idx="9">
                  <c:v>UMUARAMA</c:v>
                </c:pt>
                <c:pt idx="10">
                  <c:v>IBAITI</c:v>
                </c:pt>
                <c:pt idx="11">
                  <c:v>PARANAVAÍ</c:v>
                </c:pt>
                <c:pt idx="12">
                  <c:v>LONDRINA</c:v>
                </c:pt>
                <c:pt idx="13">
                  <c:v>LARANJEIRAS DO SUL</c:v>
                </c:pt>
                <c:pt idx="14">
                  <c:v>TOLEDO</c:v>
                </c:pt>
                <c:pt idx="15">
                  <c:v>CIANORTE</c:v>
                </c:pt>
                <c:pt idx="16">
                  <c:v>MARINGÁ</c:v>
                </c:pt>
                <c:pt idx="17">
                  <c:v>CURITIBA</c:v>
                </c:pt>
                <c:pt idx="18">
                  <c:v>UNIÃO DA VITÓRIA</c:v>
                </c:pt>
                <c:pt idx="19">
                  <c:v>IVAIPORÃ</c:v>
                </c:pt>
                <c:pt idx="20">
                  <c:v>PATO BRANCO</c:v>
                </c:pt>
                <c:pt idx="21">
                  <c:v>CAMPO MOURÃO</c:v>
                </c:pt>
                <c:pt idx="22">
                  <c:v>PITANGA</c:v>
                </c:pt>
                <c:pt idx="23">
                  <c:v>CASCAVEL</c:v>
                </c:pt>
              </c:strCache>
            </c:strRef>
          </c:cat>
          <c:val>
            <c:numRef>
              <c:f>'MEDIA RH'!$D$3:$D$26</c:f>
              <c:numCache>
                <c:formatCode>General</c:formatCode>
                <c:ptCount val="24"/>
                <c:pt idx="0">
                  <c:v>4.3499999999999996</c:v>
                </c:pt>
                <c:pt idx="1">
                  <c:v>3.79</c:v>
                </c:pt>
                <c:pt idx="2">
                  <c:v>3.51</c:v>
                </c:pt>
                <c:pt idx="3">
                  <c:v>3.82</c:v>
                </c:pt>
                <c:pt idx="4">
                  <c:v>3.92</c:v>
                </c:pt>
                <c:pt idx="5">
                  <c:v>3.27</c:v>
                </c:pt>
                <c:pt idx="6">
                  <c:v>3.75</c:v>
                </c:pt>
                <c:pt idx="7">
                  <c:v>4.22</c:v>
                </c:pt>
                <c:pt idx="8">
                  <c:v>4.6399999999999997</c:v>
                </c:pt>
                <c:pt idx="9">
                  <c:v>3.9</c:v>
                </c:pt>
                <c:pt idx="10">
                  <c:v>4</c:v>
                </c:pt>
                <c:pt idx="11">
                  <c:v>3.8899999999999997</c:v>
                </c:pt>
                <c:pt idx="12">
                  <c:v>4.1499999999999995</c:v>
                </c:pt>
                <c:pt idx="13">
                  <c:v>4</c:v>
                </c:pt>
                <c:pt idx="14">
                  <c:v>3.74</c:v>
                </c:pt>
                <c:pt idx="15">
                  <c:v>3.75</c:v>
                </c:pt>
                <c:pt idx="16">
                  <c:v>4.1499999999999995</c:v>
                </c:pt>
                <c:pt idx="17">
                  <c:v>4.21</c:v>
                </c:pt>
                <c:pt idx="18">
                  <c:v>4.33</c:v>
                </c:pt>
                <c:pt idx="19">
                  <c:v>4.2</c:v>
                </c:pt>
                <c:pt idx="20">
                  <c:v>4.21</c:v>
                </c:pt>
                <c:pt idx="21">
                  <c:v>4.29</c:v>
                </c:pt>
                <c:pt idx="22">
                  <c:v>3.66</c:v>
                </c:pt>
                <c:pt idx="23">
                  <c:v>4.33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EBF-4DBB-BD44-64F2738BFEFA}"/>
            </c:ext>
          </c:extLst>
        </c:ser>
        <c:ser>
          <c:idx val="3"/>
          <c:order val="3"/>
          <c:tx>
            <c:strRef>
              <c:f>'MEDIA RH'!$E$2</c:f>
              <c:strCache>
                <c:ptCount val="1"/>
                <c:pt idx="0">
                  <c:v>MEDIA RH IDCRAS 2022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chemeClr val="tx1"/>
              </a:solidFill>
            </a:ln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pt-BR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'MEDIA RH'!$A$3:$A$26</c:f>
              <c:strCache>
                <c:ptCount val="24"/>
                <c:pt idx="0">
                  <c:v>PARANAGUÁ</c:v>
                </c:pt>
                <c:pt idx="1">
                  <c:v>JACAREZINHO</c:v>
                </c:pt>
                <c:pt idx="2">
                  <c:v>APUCARANA</c:v>
                </c:pt>
                <c:pt idx="3">
                  <c:v>FRANCISCO BELTRÃO</c:v>
                </c:pt>
                <c:pt idx="4">
                  <c:v>PONTA GROSSA</c:v>
                </c:pt>
                <c:pt idx="5">
                  <c:v>IRATI</c:v>
                </c:pt>
                <c:pt idx="6">
                  <c:v>GUARAPUAVA </c:v>
                </c:pt>
                <c:pt idx="7">
                  <c:v>CORNELIO PROCOPIO</c:v>
                </c:pt>
                <c:pt idx="8">
                  <c:v>FOZ DO IGUAÇU</c:v>
                </c:pt>
                <c:pt idx="9">
                  <c:v>UMUARAMA</c:v>
                </c:pt>
                <c:pt idx="10">
                  <c:v>IBAITI</c:v>
                </c:pt>
                <c:pt idx="11">
                  <c:v>PARANAVAÍ</c:v>
                </c:pt>
                <c:pt idx="12">
                  <c:v>LONDRINA</c:v>
                </c:pt>
                <c:pt idx="13">
                  <c:v>LARANJEIRAS DO SUL</c:v>
                </c:pt>
                <c:pt idx="14">
                  <c:v>TOLEDO</c:v>
                </c:pt>
                <c:pt idx="15">
                  <c:v>CIANORTE</c:v>
                </c:pt>
                <c:pt idx="16">
                  <c:v>MARINGÁ</c:v>
                </c:pt>
                <c:pt idx="17">
                  <c:v>CURITIBA</c:v>
                </c:pt>
                <c:pt idx="18">
                  <c:v>UNIÃO DA VITÓRIA</c:v>
                </c:pt>
                <c:pt idx="19">
                  <c:v>IVAIPORÃ</c:v>
                </c:pt>
                <c:pt idx="20">
                  <c:v>PATO BRANCO</c:v>
                </c:pt>
                <c:pt idx="21">
                  <c:v>CAMPO MOURÃO</c:v>
                </c:pt>
                <c:pt idx="22">
                  <c:v>PITANGA</c:v>
                </c:pt>
                <c:pt idx="23">
                  <c:v>CASCAVEL</c:v>
                </c:pt>
              </c:strCache>
            </c:strRef>
          </c:cat>
          <c:val>
            <c:numRef>
              <c:f>'MEDIA RH'!$E$3:$E$26</c:f>
              <c:numCache>
                <c:formatCode>General</c:formatCode>
                <c:ptCount val="24"/>
                <c:pt idx="0">
                  <c:v>3.3699999999999997</c:v>
                </c:pt>
                <c:pt idx="1">
                  <c:v>3.77</c:v>
                </c:pt>
                <c:pt idx="2">
                  <c:v>3.7800000000000002</c:v>
                </c:pt>
                <c:pt idx="3">
                  <c:v>3.82</c:v>
                </c:pt>
                <c:pt idx="4">
                  <c:v>3.84</c:v>
                </c:pt>
                <c:pt idx="5">
                  <c:v>3.88</c:v>
                </c:pt>
                <c:pt idx="6">
                  <c:v>3.9</c:v>
                </c:pt>
                <c:pt idx="7">
                  <c:v>3.9499999999999997</c:v>
                </c:pt>
                <c:pt idx="8">
                  <c:v>3.9499999999999997</c:v>
                </c:pt>
                <c:pt idx="9">
                  <c:v>4</c:v>
                </c:pt>
                <c:pt idx="10">
                  <c:v>4</c:v>
                </c:pt>
                <c:pt idx="11">
                  <c:v>4.0199999999999996</c:v>
                </c:pt>
                <c:pt idx="12">
                  <c:v>4.1499999999999995</c:v>
                </c:pt>
                <c:pt idx="13">
                  <c:v>4.2</c:v>
                </c:pt>
                <c:pt idx="14">
                  <c:v>4.25</c:v>
                </c:pt>
                <c:pt idx="15">
                  <c:v>4.25</c:v>
                </c:pt>
                <c:pt idx="16">
                  <c:v>4.3099999999999996</c:v>
                </c:pt>
                <c:pt idx="17">
                  <c:v>4.3099999999999996</c:v>
                </c:pt>
                <c:pt idx="18">
                  <c:v>4.5</c:v>
                </c:pt>
                <c:pt idx="19">
                  <c:v>4.53</c:v>
                </c:pt>
                <c:pt idx="20">
                  <c:v>4.53</c:v>
                </c:pt>
                <c:pt idx="21">
                  <c:v>4.54</c:v>
                </c:pt>
                <c:pt idx="22">
                  <c:v>4.55</c:v>
                </c:pt>
                <c:pt idx="23">
                  <c:v>4.8099999999999996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EBF-4DBB-BD44-64F2738BFEFA}"/>
            </c:ext>
          </c:extLst>
        </c:ser>
        <c:axId val="104745216"/>
        <c:axId val="104755584"/>
      </c:barChart>
      <c:catAx>
        <c:axId val="104745216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1200"/>
                </a:pPr>
                <a:r>
                  <a:rPr lang="pt-BR" sz="1200"/>
                  <a:t>NÚCLEO </a:t>
                </a:r>
                <a:r>
                  <a:rPr lang="pt-BR" sz="1200" baseline="0"/>
                  <a:t> REGIONAL </a:t>
                </a:r>
                <a:endParaRPr lang="pt-BR" sz="1200"/>
              </a:p>
            </c:rich>
          </c:tx>
        </c:title>
        <c:numFmt formatCode="General" sourceLinked="0"/>
        <c:majorTickMark val="none"/>
        <c:tickLblPos val="nextTo"/>
        <c:crossAx val="104755584"/>
        <c:crosses val="autoZero"/>
        <c:auto val="1"/>
        <c:lblAlgn val="ctr"/>
        <c:lblOffset val="100"/>
      </c:catAx>
      <c:valAx>
        <c:axId val="104755584"/>
        <c:scaling>
          <c:orientation val="minMax"/>
          <c:max val="5"/>
          <c:min val="0"/>
        </c:scaling>
        <c:axPos val="b"/>
        <c:majorGridlines/>
        <c:numFmt formatCode="General" sourceLinked="1"/>
        <c:tickLblPos val="nextTo"/>
        <c:crossAx val="104745216"/>
        <c:crosses val="autoZero"/>
        <c:crossBetween val="between"/>
        <c:majorUnit val="0.5"/>
        <c:minorUnit val="0.4"/>
      </c:valAx>
    </c:plotArea>
    <c:legend>
      <c:legendPos val="r"/>
      <c:layout>
        <c:manualLayout>
          <c:xMode val="edge"/>
          <c:yMode val="edge"/>
          <c:x val="0.13419516336521309"/>
          <c:y val="0.9441213685748947"/>
          <c:w val="0.68061968321759703"/>
          <c:h val="5.4860324913638174E-2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pt-BR" sz="1200">
                <a:latin typeface="Arial" pitchFamily="34" charset="0"/>
                <a:cs typeface="Arial" pitchFamily="34" charset="0"/>
              </a:rPr>
              <a:t>MEDIA DE SERVIÇOS E BENEFÍCIOS NO IDCRAS POR NUCLEO REGIONAL </a:t>
            </a:r>
          </a:p>
        </c:rich>
      </c:tx>
    </c:title>
    <c:plotArea>
      <c:layout>
        <c:manualLayout>
          <c:layoutTarget val="inner"/>
          <c:xMode val="edge"/>
          <c:yMode val="edge"/>
          <c:x val="0.30050351565586292"/>
          <c:y val="7.6464681045304558E-2"/>
          <c:w val="0.56377732288693849"/>
          <c:h val="0.79119536688349068"/>
        </c:manualLayout>
      </c:layout>
      <c:barChart>
        <c:barDir val="bar"/>
        <c:grouping val="clustered"/>
        <c:ser>
          <c:idx val="0"/>
          <c:order val="0"/>
          <c:tx>
            <c:strRef>
              <c:f>'MEDIA SERVICIOS '!$B$2</c:f>
              <c:strCache>
                <c:ptCount val="1"/>
                <c:pt idx="0">
                  <c:v>MEDIA      SERVIÇOS     ANO 2019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accent3">
                  <a:lumMod val="50000"/>
                </a:schemeClr>
              </a:solidFill>
            </a:ln>
          </c:spPr>
          <c:cat>
            <c:strRef>
              <c:f>'MEDIA SERVICIOS '!$A$3:$A$26</c:f>
              <c:strCache>
                <c:ptCount val="24"/>
                <c:pt idx="0">
                  <c:v>PARANAGUÁ</c:v>
                </c:pt>
                <c:pt idx="1">
                  <c:v>LONDRINA</c:v>
                </c:pt>
                <c:pt idx="2">
                  <c:v>TOLEDO</c:v>
                </c:pt>
                <c:pt idx="3">
                  <c:v>LARANJEIRAS DO SUL</c:v>
                </c:pt>
                <c:pt idx="4">
                  <c:v>IRATI</c:v>
                </c:pt>
                <c:pt idx="5">
                  <c:v>CORNELIO PROCOPIO</c:v>
                </c:pt>
                <c:pt idx="6">
                  <c:v>APUCARANA</c:v>
                </c:pt>
                <c:pt idx="7">
                  <c:v>CURITIBA</c:v>
                </c:pt>
                <c:pt idx="8">
                  <c:v>CAMPO MOURÃO</c:v>
                </c:pt>
                <c:pt idx="9">
                  <c:v>UNIÃO DA VITÓRIA</c:v>
                </c:pt>
                <c:pt idx="10">
                  <c:v>UMUARAMA</c:v>
                </c:pt>
                <c:pt idx="11">
                  <c:v>IBAITI</c:v>
                </c:pt>
                <c:pt idx="12">
                  <c:v>JACAREZINHO</c:v>
                </c:pt>
                <c:pt idx="13">
                  <c:v>IVAIPORÃ</c:v>
                </c:pt>
                <c:pt idx="14">
                  <c:v>PONTA GROSSA</c:v>
                </c:pt>
                <c:pt idx="15">
                  <c:v>PARANAVAÍ</c:v>
                </c:pt>
                <c:pt idx="16">
                  <c:v>PITANGA</c:v>
                </c:pt>
                <c:pt idx="17">
                  <c:v>FOZ DO IGUAÇU</c:v>
                </c:pt>
                <c:pt idx="18">
                  <c:v>MARINGÁ</c:v>
                </c:pt>
                <c:pt idx="19">
                  <c:v>FRANCISCO BELTRÃO</c:v>
                </c:pt>
                <c:pt idx="20">
                  <c:v>CASCAVEL</c:v>
                </c:pt>
                <c:pt idx="21">
                  <c:v>PATO BRANCO</c:v>
                </c:pt>
                <c:pt idx="22">
                  <c:v>CIANORTE</c:v>
                </c:pt>
                <c:pt idx="23">
                  <c:v>GUARAPUAVA </c:v>
                </c:pt>
              </c:strCache>
            </c:strRef>
          </c:cat>
          <c:val>
            <c:numRef>
              <c:f>'MEDIA SERVICIOS '!$B$3:$B$26</c:f>
              <c:numCache>
                <c:formatCode>General</c:formatCode>
                <c:ptCount val="24"/>
                <c:pt idx="0">
                  <c:v>2.92</c:v>
                </c:pt>
                <c:pt idx="1">
                  <c:v>2.79</c:v>
                </c:pt>
                <c:pt idx="2">
                  <c:v>3.22</c:v>
                </c:pt>
                <c:pt idx="3">
                  <c:v>4</c:v>
                </c:pt>
                <c:pt idx="4">
                  <c:v>2.5499999999999998</c:v>
                </c:pt>
                <c:pt idx="5">
                  <c:v>3.4499999999999997</c:v>
                </c:pt>
                <c:pt idx="6">
                  <c:v>3.21</c:v>
                </c:pt>
                <c:pt idx="7">
                  <c:v>3.3</c:v>
                </c:pt>
                <c:pt idx="8">
                  <c:v>3.4499999999999997</c:v>
                </c:pt>
                <c:pt idx="9">
                  <c:v>3.22</c:v>
                </c:pt>
                <c:pt idx="10">
                  <c:v>3.71</c:v>
                </c:pt>
                <c:pt idx="11">
                  <c:v>2</c:v>
                </c:pt>
                <c:pt idx="12">
                  <c:v>3.54</c:v>
                </c:pt>
                <c:pt idx="13">
                  <c:v>3.86</c:v>
                </c:pt>
                <c:pt idx="14">
                  <c:v>3.25</c:v>
                </c:pt>
                <c:pt idx="15">
                  <c:v>3.58</c:v>
                </c:pt>
                <c:pt idx="16">
                  <c:v>3.88</c:v>
                </c:pt>
                <c:pt idx="17">
                  <c:v>3</c:v>
                </c:pt>
                <c:pt idx="18">
                  <c:v>3.63</c:v>
                </c:pt>
                <c:pt idx="19">
                  <c:v>3.72</c:v>
                </c:pt>
                <c:pt idx="20">
                  <c:v>3.34</c:v>
                </c:pt>
                <c:pt idx="21">
                  <c:v>3.3899999999999997</c:v>
                </c:pt>
                <c:pt idx="22">
                  <c:v>3.3299999999999987</c:v>
                </c:pt>
                <c:pt idx="23">
                  <c:v>3.65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91A-4B91-9599-D8D235EC2026}"/>
            </c:ext>
          </c:extLst>
        </c:ser>
        <c:ser>
          <c:idx val="1"/>
          <c:order val="1"/>
          <c:tx>
            <c:strRef>
              <c:f>'MEDIA SERVICIOS '!$C$2</c:f>
              <c:strCache>
                <c:ptCount val="1"/>
                <c:pt idx="0">
                  <c:v>MEDIA    SERVIÇOS       ANO 2020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rgbClr val="002060"/>
              </a:solidFill>
            </a:ln>
          </c:spPr>
          <c:cat>
            <c:strRef>
              <c:f>'MEDIA SERVICIOS '!$A$3:$A$26</c:f>
              <c:strCache>
                <c:ptCount val="24"/>
                <c:pt idx="0">
                  <c:v>PARANAGUÁ</c:v>
                </c:pt>
                <c:pt idx="1">
                  <c:v>LONDRINA</c:v>
                </c:pt>
                <c:pt idx="2">
                  <c:v>TOLEDO</c:v>
                </c:pt>
                <c:pt idx="3">
                  <c:v>LARANJEIRAS DO SUL</c:v>
                </c:pt>
                <c:pt idx="4">
                  <c:v>IRATI</c:v>
                </c:pt>
                <c:pt idx="5">
                  <c:v>CORNELIO PROCOPIO</c:v>
                </c:pt>
                <c:pt idx="6">
                  <c:v>APUCARANA</c:v>
                </c:pt>
                <c:pt idx="7">
                  <c:v>CURITIBA</c:v>
                </c:pt>
                <c:pt idx="8">
                  <c:v>CAMPO MOURÃO</c:v>
                </c:pt>
                <c:pt idx="9">
                  <c:v>UNIÃO DA VITÓRIA</c:v>
                </c:pt>
                <c:pt idx="10">
                  <c:v>UMUARAMA</c:v>
                </c:pt>
                <c:pt idx="11">
                  <c:v>IBAITI</c:v>
                </c:pt>
                <c:pt idx="12">
                  <c:v>JACAREZINHO</c:v>
                </c:pt>
                <c:pt idx="13">
                  <c:v>IVAIPORÃ</c:v>
                </c:pt>
                <c:pt idx="14">
                  <c:v>PONTA GROSSA</c:v>
                </c:pt>
                <c:pt idx="15">
                  <c:v>PARANAVAÍ</c:v>
                </c:pt>
                <c:pt idx="16">
                  <c:v>PITANGA</c:v>
                </c:pt>
                <c:pt idx="17">
                  <c:v>FOZ DO IGUAÇU</c:v>
                </c:pt>
                <c:pt idx="18">
                  <c:v>MARINGÁ</c:v>
                </c:pt>
                <c:pt idx="19">
                  <c:v>FRANCISCO BELTRÃO</c:v>
                </c:pt>
                <c:pt idx="20">
                  <c:v>CASCAVEL</c:v>
                </c:pt>
                <c:pt idx="21">
                  <c:v>PATO BRANCO</c:v>
                </c:pt>
                <c:pt idx="22">
                  <c:v>CIANORTE</c:v>
                </c:pt>
                <c:pt idx="23">
                  <c:v>GUARAPUAVA </c:v>
                </c:pt>
              </c:strCache>
            </c:strRef>
          </c:cat>
          <c:val>
            <c:numRef>
              <c:f>'MEDIA SERVICIOS '!$C$3:$C$26</c:f>
              <c:numCache>
                <c:formatCode>General</c:formatCode>
                <c:ptCount val="24"/>
                <c:pt idx="0">
                  <c:v>2.0699999999999998</c:v>
                </c:pt>
                <c:pt idx="1">
                  <c:v>2.58</c:v>
                </c:pt>
                <c:pt idx="2">
                  <c:v>2.65</c:v>
                </c:pt>
                <c:pt idx="3">
                  <c:v>3.4</c:v>
                </c:pt>
                <c:pt idx="4">
                  <c:v>2.5499999999999998</c:v>
                </c:pt>
                <c:pt idx="5">
                  <c:v>2.36</c:v>
                </c:pt>
                <c:pt idx="6">
                  <c:v>2.63</c:v>
                </c:pt>
                <c:pt idx="7">
                  <c:v>2.69</c:v>
                </c:pt>
                <c:pt idx="8">
                  <c:v>2.88</c:v>
                </c:pt>
                <c:pt idx="9">
                  <c:v>3.38</c:v>
                </c:pt>
                <c:pt idx="10">
                  <c:v>3.04</c:v>
                </c:pt>
                <c:pt idx="11">
                  <c:v>3</c:v>
                </c:pt>
                <c:pt idx="12">
                  <c:v>2.68</c:v>
                </c:pt>
                <c:pt idx="13">
                  <c:v>3.2600000000000002</c:v>
                </c:pt>
                <c:pt idx="14">
                  <c:v>2.21</c:v>
                </c:pt>
                <c:pt idx="15">
                  <c:v>2.71</c:v>
                </c:pt>
                <c:pt idx="16">
                  <c:v>3.11</c:v>
                </c:pt>
                <c:pt idx="17">
                  <c:v>2.64</c:v>
                </c:pt>
                <c:pt idx="18">
                  <c:v>2.8</c:v>
                </c:pt>
                <c:pt idx="19">
                  <c:v>3.3299999999999987</c:v>
                </c:pt>
                <c:pt idx="20">
                  <c:v>2.25</c:v>
                </c:pt>
                <c:pt idx="21">
                  <c:v>2.8499999999999988</c:v>
                </c:pt>
                <c:pt idx="22">
                  <c:v>3.2</c:v>
                </c:pt>
                <c:pt idx="23">
                  <c:v>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91A-4B91-9599-D8D235EC2026}"/>
            </c:ext>
          </c:extLst>
        </c:ser>
        <c:ser>
          <c:idx val="2"/>
          <c:order val="2"/>
          <c:tx>
            <c:strRef>
              <c:f>'MEDIA SERVICIOS '!$D$2</c:f>
              <c:strCache>
                <c:ptCount val="1"/>
                <c:pt idx="0">
                  <c:v>MEDIA    SERVIÇOS ANO 2021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accent6">
                  <a:lumMod val="50000"/>
                </a:schemeClr>
              </a:solidFill>
            </a:ln>
          </c:spPr>
          <c:cat>
            <c:strRef>
              <c:f>'MEDIA SERVICIOS '!$A$3:$A$26</c:f>
              <c:strCache>
                <c:ptCount val="24"/>
                <c:pt idx="0">
                  <c:v>PARANAGUÁ</c:v>
                </c:pt>
                <c:pt idx="1">
                  <c:v>LONDRINA</c:v>
                </c:pt>
                <c:pt idx="2">
                  <c:v>TOLEDO</c:v>
                </c:pt>
                <c:pt idx="3">
                  <c:v>LARANJEIRAS DO SUL</c:v>
                </c:pt>
                <c:pt idx="4">
                  <c:v>IRATI</c:v>
                </c:pt>
                <c:pt idx="5">
                  <c:v>CORNELIO PROCOPIO</c:v>
                </c:pt>
                <c:pt idx="6">
                  <c:v>APUCARANA</c:v>
                </c:pt>
                <c:pt idx="7">
                  <c:v>CURITIBA</c:v>
                </c:pt>
                <c:pt idx="8">
                  <c:v>CAMPO MOURÃO</c:v>
                </c:pt>
                <c:pt idx="9">
                  <c:v>UNIÃO DA VITÓRIA</c:v>
                </c:pt>
                <c:pt idx="10">
                  <c:v>UMUARAMA</c:v>
                </c:pt>
                <c:pt idx="11">
                  <c:v>IBAITI</c:v>
                </c:pt>
                <c:pt idx="12">
                  <c:v>JACAREZINHO</c:v>
                </c:pt>
                <c:pt idx="13">
                  <c:v>IVAIPORÃ</c:v>
                </c:pt>
                <c:pt idx="14">
                  <c:v>PONTA GROSSA</c:v>
                </c:pt>
                <c:pt idx="15">
                  <c:v>PARANAVAÍ</c:v>
                </c:pt>
                <c:pt idx="16">
                  <c:v>PITANGA</c:v>
                </c:pt>
                <c:pt idx="17">
                  <c:v>FOZ DO IGUAÇU</c:v>
                </c:pt>
                <c:pt idx="18">
                  <c:v>MARINGÁ</c:v>
                </c:pt>
                <c:pt idx="19">
                  <c:v>FRANCISCO BELTRÃO</c:v>
                </c:pt>
                <c:pt idx="20">
                  <c:v>CASCAVEL</c:v>
                </c:pt>
                <c:pt idx="21">
                  <c:v>PATO BRANCO</c:v>
                </c:pt>
                <c:pt idx="22">
                  <c:v>CIANORTE</c:v>
                </c:pt>
                <c:pt idx="23">
                  <c:v>GUARAPUAVA </c:v>
                </c:pt>
              </c:strCache>
            </c:strRef>
          </c:cat>
          <c:val>
            <c:numRef>
              <c:f>'MEDIA SERVICIOS '!$D$3:$D$26</c:f>
              <c:numCache>
                <c:formatCode>General</c:formatCode>
                <c:ptCount val="24"/>
                <c:pt idx="0">
                  <c:v>2.3499999999999988</c:v>
                </c:pt>
                <c:pt idx="1">
                  <c:v>1.76</c:v>
                </c:pt>
                <c:pt idx="2">
                  <c:v>2.27</c:v>
                </c:pt>
                <c:pt idx="3">
                  <c:v>3.3</c:v>
                </c:pt>
                <c:pt idx="4">
                  <c:v>3.44</c:v>
                </c:pt>
                <c:pt idx="5">
                  <c:v>3</c:v>
                </c:pt>
                <c:pt idx="6">
                  <c:v>2.57</c:v>
                </c:pt>
                <c:pt idx="7">
                  <c:v>2.4099999999999997</c:v>
                </c:pt>
                <c:pt idx="8">
                  <c:v>3</c:v>
                </c:pt>
                <c:pt idx="9">
                  <c:v>3.11</c:v>
                </c:pt>
                <c:pt idx="10">
                  <c:v>2.57</c:v>
                </c:pt>
                <c:pt idx="11">
                  <c:v>3</c:v>
                </c:pt>
                <c:pt idx="12">
                  <c:v>2.88</c:v>
                </c:pt>
                <c:pt idx="13">
                  <c:v>2.9299999999999997</c:v>
                </c:pt>
                <c:pt idx="14">
                  <c:v>2.6</c:v>
                </c:pt>
                <c:pt idx="15">
                  <c:v>3.17</c:v>
                </c:pt>
                <c:pt idx="16">
                  <c:v>2.77</c:v>
                </c:pt>
                <c:pt idx="17">
                  <c:v>2.8</c:v>
                </c:pt>
                <c:pt idx="18">
                  <c:v>3.03</c:v>
                </c:pt>
                <c:pt idx="19">
                  <c:v>3.15</c:v>
                </c:pt>
                <c:pt idx="20">
                  <c:v>2.96</c:v>
                </c:pt>
                <c:pt idx="21">
                  <c:v>2.2799999999999998</c:v>
                </c:pt>
                <c:pt idx="22">
                  <c:v>2.4499999999999997</c:v>
                </c:pt>
                <c:pt idx="23">
                  <c:v>2.57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91A-4B91-9599-D8D235EC2026}"/>
            </c:ext>
          </c:extLst>
        </c:ser>
        <c:ser>
          <c:idx val="3"/>
          <c:order val="3"/>
          <c:tx>
            <c:strRef>
              <c:f>'MEDIA SERVICIOS '!$E$2</c:f>
              <c:strCache>
                <c:ptCount val="1"/>
                <c:pt idx="0">
                  <c:v>MEDIA     SERVIÇOS ANO 2022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chemeClr val="tx1"/>
              </a:solidFill>
            </a:ln>
          </c:spPr>
          <c:cat>
            <c:strRef>
              <c:f>'MEDIA SERVICIOS '!$A$3:$A$26</c:f>
              <c:strCache>
                <c:ptCount val="24"/>
                <c:pt idx="0">
                  <c:v>PARANAGUÁ</c:v>
                </c:pt>
                <c:pt idx="1">
                  <c:v>LONDRINA</c:v>
                </c:pt>
                <c:pt idx="2">
                  <c:v>TOLEDO</c:v>
                </c:pt>
                <c:pt idx="3">
                  <c:v>LARANJEIRAS DO SUL</c:v>
                </c:pt>
                <c:pt idx="4">
                  <c:v>IRATI</c:v>
                </c:pt>
                <c:pt idx="5">
                  <c:v>CORNELIO PROCOPIO</c:v>
                </c:pt>
                <c:pt idx="6">
                  <c:v>APUCARANA</c:v>
                </c:pt>
                <c:pt idx="7">
                  <c:v>CURITIBA</c:v>
                </c:pt>
                <c:pt idx="8">
                  <c:v>CAMPO MOURÃO</c:v>
                </c:pt>
                <c:pt idx="9">
                  <c:v>UNIÃO DA VITÓRIA</c:v>
                </c:pt>
                <c:pt idx="10">
                  <c:v>UMUARAMA</c:v>
                </c:pt>
                <c:pt idx="11">
                  <c:v>IBAITI</c:v>
                </c:pt>
                <c:pt idx="12">
                  <c:v>JACAREZINHO</c:v>
                </c:pt>
                <c:pt idx="13">
                  <c:v>IVAIPORÃ</c:v>
                </c:pt>
                <c:pt idx="14">
                  <c:v>PONTA GROSSA</c:v>
                </c:pt>
                <c:pt idx="15">
                  <c:v>PARANAVAÍ</c:v>
                </c:pt>
                <c:pt idx="16">
                  <c:v>PITANGA</c:v>
                </c:pt>
                <c:pt idx="17">
                  <c:v>FOZ DO IGUAÇU</c:v>
                </c:pt>
                <c:pt idx="18">
                  <c:v>MARINGÁ</c:v>
                </c:pt>
                <c:pt idx="19">
                  <c:v>FRANCISCO BELTRÃO</c:v>
                </c:pt>
                <c:pt idx="20">
                  <c:v>CASCAVEL</c:v>
                </c:pt>
                <c:pt idx="21">
                  <c:v>PATO BRANCO</c:v>
                </c:pt>
                <c:pt idx="22">
                  <c:v>CIANORTE</c:v>
                </c:pt>
                <c:pt idx="23">
                  <c:v>GUARAPUAVA </c:v>
                </c:pt>
              </c:strCache>
            </c:strRef>
          </c:cat>
          <c:val>
            <c:numRef>
              <c:f>'MEDIA SERVICIOS '!$E$3:$E$26</c:f>
              <c:numCache>
                <c:formatCode>General</c:formatCode>
                <c:ptCount val="24"/>
                <c:pt idx="0">
                  <c:v>1.55</c:v>
                </c:pt>
                <c:pt idx="1">
                  <c:v>2.3099999999999987</c:v>
                </c:pt>
                <c:pt idx="2">
                  <c:v>2.4699999999999998</c:v>
                </c:pt>
                <c:pt idx="3">
                  <c:v>2.5</c:v>
                </c:pt>
                <c:pt idx="4">
                  <c:v>2.61</c:v>
                </c:pt>
                <c:pt idx="5">
                  <c:v>2.66</c:v>
                </c:pt>
                <c:pt idx="6">
                  <c:v>2.67</c:v>
                </c:pt>
                <c:pt idx="7">
                  <c:v>2.68</c:v>
                </c:pt>
                <c:pt idx="8">
                  <c:v>2.75</c:v>
                </c:pt>
                <c:pt idx="9">
                  <c:v>2.77</c:v>
                </c:pt>
                <c:pt idx="10">
                  <c:v>2.98</c:v>
                </c:pt>
                <c:pt idx="11">
                  <c:v>3</c:v>
                </c:pt>
                <c:pt idx="12">
                  <c:v>3.06</c:v>
                </c:pt>
                <c:pt idx="13">
                  <c:v>3.06</c:v>
                </c:pt>
                <c:pt idx="14">
                  <c:v>3.13</c:v>
                </c:pt>
                <c:pt idx="15">
                  <c:v>3.17</c:v>
                </c:pt>
                <c:pt idx="16">
                  <c:v>3.22</c:v>
                </c:pt>
                <c:pt idx="17">
                  <c:v>3.25</c:v>
                </c:pt>
                <c:pt idx="18">
                  <c:v>3.29</c:v>
                </c:pt>
                <c:pt idx="19">
                  <c:v>3.4499999999999997</c:v>
                </c:pt>
                <c:pt idx="20">
                  <c:v>3.56</c:v>
                </c:pt>
                <c:pt idx="21">
                  <c:v>3.57</c:v>
                </c:pt>
                <c:pt idx="22">
                  <c:v>3.58</c:v>
                </c:pt>
                <c:pt idx="23">
                  <c:v>3.77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91A-4B91-9599-D8D235EC2026}"/>
            </c:ext>
          </c:extLst>
        </c:ser>
        <c:axId val="104786560"/>
        <c:axId val="104678144"/>
      </c:barChart>
      <c:catAx>
        <c:axId val="104786560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1200"/>
                </a:pPr>
                <a:r>
                  <a:rPr lang="pt-BR" sz="1200"/>
                  <a:t>NÚCLEO</a:t>
                </a:r>
                <a:r>
                  <a:rPr lang="pt-BR" sz="1200" baseline="0"/>
                  <a:t> REGIONAL</a:t>
                </a:r>
                <a:endParaRPr lang="pt-BR" sz="1200"/>
              </a:p>
            </c:rich>
          </c:tx>
        </c:title>
        <c:numFmt formatCode="General" sourceLinked="0"/>
        <c:majorTickMark val="none"/>
        <c:tickLblPos val="nextTo"/>
        <c:crossAx val="104678144"/>
        <c:crosses val="autoZero"/>
        <c:auto val="1"/>
        <c:lblAlgn val="ctr"/>
        <c:lblOffset val="100"/>
      </c:catAx>
      <c:valAx>
        <c:axId val="104678144"/>
        <c:scaling>
          <c:orientation val="minMax"/>
          <c:max val="5"/>
          <c:min val="0"/>
        </c:scaling>
        <c:axPos val="b"/>
        <c:majorGridlines/>
        <c:numFmt formatCode="General" sourceLinked="1"/>
        <c:tickLblPos val="nextTo"/>
        <c:crossAx val="104786560"/>
        <c:crosses val="autoZero"/>
        <c:crossBetween val="between"/>
        <c:majorUnit val="0.5"/>
        <c:minorUnit val="0.2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15321184350284131"/>
          <c:y val="0.92630734337555631"/>
          <c:w val="0.71969785549382215"/>
          <c:h val="4.9513865114686813E-2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r>
              <a:rPr lang="pt-BR" sz="1100" b="1" i="0" baseline="0">
                <a:latin typeface="Arial" pitchFamily="34" charset="0"/>
                <a:cs typeface="Arial" pitchFamily="34" charset="0"/>
              </a:rPr>
              <a:t>NIVEL DE DESENVOLVIMENTO DOS EQUIPAMENTOS  NO ESTADO DO PARANÁ</a:t>
            </a:r>
          </a:p>
        </c:rich>
      </c:tx>
      <c:layout>
        <c:manualLayout>
          <c:xMode val="edge"/>
          <c:yMode val="edge"/>
          <c:x val="0.13100537842605739"/>
          <c:y val="6.3291139240506333E-2"/>
        </c:manualLayout>
      </c:layout>
    </c:title>
    <c:view3D>
      <c:rAngAx val="1"/>
    </c:view3D>
    <c:plotArea>
      <c:layout/>
      <c:bar3DChart>
        <c:barDir val="col"/>
        <c:grouping val="stacked"/>
        <c:ser>
          <c:idx val="2"/>
          <c:order val="0"/>
          <c:tx>
            <c:strRef>
              <c:f>'IDCRAS DATOS 2019 A 2022'!$BC$28</c:f>
              <c:strCache>
                <c:ptCount val="1"/>
                <c:pt idx="0">
                  <c:v>1,00-2,99</c:v>
                </c:pt>
              </c:strCache>
            </c:strRef>
          </c:tx>
          <c:spPr>
            <a:solidFill>
              <a:srgbClr val="FF000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t-BR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'IDCRAS DATOS 2019 A 2022'!$BD$25:$BG$25</c:f>
              <c:strCache>
                <c:ptCount val="4"/>
                <c:pt idx="0">
                  <c:v>N.º  CRAS/ 2019</c:v>
                </c:pt>
                <c:pt idx="1">
                  <c:v>N.º  CRAS/ 2020</c:v>
                </c:pt>
                <c:pt idx="2">
                  <c:v>N.º  CRAS/ 2021</c:v>
                </c:pt>
                <c:pt idx="3">
                  <c:v>N.º  CRAS/ 2022</c:v>
                </c:pt>
              </c:strCache>
            </c:strRef>
          </c:cat>
          <c:val>
            <c:numRef>
              <c:f>'IDCRAS DATOS 2019 A 2022'!$BD$28:$BG$28</c:f>
              <c:numCache>
                <c:formatCode>General</c:formatCode>
                <c:ptCount val="4"/>
                <c:pt idx="0">
                  <c:v>71</c:v>
                </c:pt>
                <c:pt idx="1">
                  <c:v>114</c:v>
                </c:pt>
                <c:pt idx="2">
                  <c:v>124</c:v>
                </c:pt>
                <c:pt idx="3">
                  <c:v>116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F5C-461B-9E73-096500D58A6B}"/>
            </c:ext>
          </c:extLst>
        </c:ser>
        <c:ser>
          <c:idx val="1"/>
          <c:order val="1"/>
          <c:tx>
            <c:strRef>
              <c:f>'IDCRAS DATOS 2019 A 2022'!$BC$27</c:f>
              <c:strCache>
                <c:ptCount val="1"/>
                <c:pt idx="0">
                  <c:v>3,00-3,99</c:v>
                </c:pt>
              </c:strCache>
            </c:strRef>
          </c:tx>
          <c:spPr>
            <a:solidFill>
              <a:srgbClr val="FFFF0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t-BR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'IDCRAS DATOS 2019 A 2022'!$BD$25:$BG$25</c:f>
              <c:strCache>
                <c:ptCount val="4"/>
                <c:pt idx="0">
                  <c:v>N.º  CRAS/ 2019</c:v>
                </c:pt>
                <c:pt idx="1">
                  <c:v>N.º  CRAS/ 2020</c:v>
                </c:pt>
                <c:pt idx="2">
                  <c:v>N.º  CRAS/ 2021</c:v>
                </c:pt>
                <c:pt idx="3">
                  <c:v>N.º  CRAS/ 2022</c:v>
                </c:pt>
              </c:strCache>
            </c:strRef>
          </c:cat>
          <c:val>
            <c:numRef>
              <c:f>'IDCRAS DATOS 2019 A 2022'!$BD$27:$BG$27</c:f>
              <c:numCache>
                <c:formatCode>General</c:formatCode>
                <c:ptCount val="4"/>
                <c:pt idx="0">
                  <c:v>265</c:v>
                </c:pt>
                <c:pt idx="1">
                  <c:v>311</c:v>
                </c:pt>
                <c:pt idx="2">
                  <c:v>295</c:v>
                </c:pt>
                <c:pt idx="3">
                  <c:v>234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F5C-461B-9E73-096500D58A6B}"/>
            </c:ext>
          </c:extLst>
        </c:ser>
        <c:ser>
          <c:idx val="0"/>
          <c:order val="2"/>
          <c:tx>
            <c:strRef>
              <c:f>'IDCRAS DATOS 2019 A 2022'!$BC$26</c:f>
              <c:strCache>
                <c:ptCount val="1"/>
                <c:pt idx="0">
                  <c:v>4,00-5,00</c:v>
                </c:pt>
              </c:strCache>
            </c:strRef>
          </c:tx>
          <c:spPr>
            <a:solidFill>
              <a:srgbClr val="92D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t-BR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'IDCRAS DATOS 2019 A 2022'!$BD$25:$BG$25</c:f>
              <c:strCache>
                <c:ptCount val="4"/>
                <c:pt idx="0">
                  <c:v>N.º  CRAS/ 2019</c:v>
                </c:pt>
                <c:pt idx="1">
                  <c:v>N.º  CRAS/ 2020</c:v>
                </c:pt>
                <c:pt idx="2">
                  <c:v>N.º  CRAS/ 2021</c:v>
                </c:pt>
                <c:pt idx="3">
                  <c:v>N.º  CRAS/ 2022</c:v>
                </c:pt>
              </c:strCache>
            </c:strRef>
          </c:cat>
          <c:val>
            <c:numRef>
              <c:f>'IDCRAS DATOS 2019 A 2022'!$BD$26:$BG$26</c:f>
              <c:numCache>
                <c:formatCode>General</c:formatCode>
                <c:ptCount val="4"/>
                <c:pt idx="0">
                  <c:v>227</c:v>
                </c:pt>
                <c:pt idx="1">
                  <c:v>146</c:v>
                </c:pt>
                <c:pt idx="2">
                  <c:v>151</c:v>
                </c:pt>
                <c:pt idx="3">
                  <c:v>223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F5C-461B-9E73-096500D58A6B}"/>
            </c:ext>
          </c:extLst>
        </c:ser>
        <c:gapWidth val="75"/>
        <c:shape val="box"/>
        <c:axId val="104710528"/>
        <c:axId val="104712064"/>
        <c:axId val="0"/>
      </c:bar3DChart>
      <c:catAx>
        <c:axId val="104710528"/>
        <c:scaling>
          <c:orientation val="minMax"/>
        </c:scaling>
        <c:axPos val="b"/>
        <c:numFmt formatCode="General" sourceLinked="0"/>
        <c:majorTickMark val="none"/>
        <c:tickLblPos val="nextTo"/>
        <c:crossAx val="104712064"/>
        <c:crosses val="autoZero"/>
        <c:auto val="1"/>
        <c:lblAlgn val="ctr"/>
        <c:lblOffset val="100"/>
      </c:catAx>
      <c:valAx>
        <c:axId val="10471206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104710528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0.45583</cdr:x>
      <cdr:y>0.61395</cdr:y>
    </cdr:from>
    <cdr:to>
      <cdr:x>0.5613</cdr:x>
      <cdr:y>0.71233</cdr:y>
    </cdr:to>
    <cdr:sp macro="" textlink="">
      <cdr:nvSpPr>
        <cdr:cNvPr id="5" name="Retângulo 4"/>
        <cdr:cNvSpPr/>
      </cdr:nvSpPr>
      <cdr:spPr>
        <a:xfrm xmlns:a="http://schemas.openxmlformats.org/drawingml/2006/main" rot="19476874">
          <a:off x="2648494" y="1847927"/>
          <a:ext cx="612807" cy="29611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650" b="1">
              <a:solidFill>
                <a:sysClr val="windowText" lastClr="000000"/>
              </a:solidFill>
            </a:rPr>
            <a:t>20%</a:t>
          </a:r>
        </a:p>
      </cdr:txBody>
    </cdr:sp>
  </cdr:relSizeAnchor>
  <cdr:relSizeAnchor xmlns:cdr="http://schemas.openxmlformats.org/drawingml/2006/chartDrawing">
    <cdr:from>
      <cdr:x>0.27673</cdr:x>
      <cdr:y>0.29817</cdr:y>
    </cdr:from>
    <cdr:to>
      <cdr:x>0.90657</cdr:x>
      <cdr:y>0.72049</cdr:y>
    </cdr:to>
    <cdr:grpSp>
      <cdr:nvGrpSpPr>
        <cdr:cNvPr id="12" name="Grupo 11"/>
        <cdr:cNvGrpSpPr/>
      </cdr:nvGrpSpPr>
      <cdr:grpSpPr>
        <a:xfrm xmlns:a="http://schemas.openxmlformats.org/drawingml/2006/main">
          <a:off x="1607870" y="897462"/>
          <a:ext cx="3659528" cy="1271141"/>
          <a:chOff x="1258409" y="679844"/>
          <a:chExt cx="2889804" cy="1159875"/>
        </a:xfrm>
      </cdr:grpSpPr>
      <cdr:sp macro="" textlink="">
        <cdr:nvSpPr>
          <cdr:cNvPr id="2" name="Retângulo 1"/>
          <cdr:cNvSpPr/>
        </cdr:nvSpPr>
        <cdr:spPr>
          <a:xfrm xmlns:a="http://schemas.openxmlformats.org/drawingml/2006/main" rot="19476874">
            <a:off x="1258409" y="804324"/>
            <a:ext cx="483932" cy="270180"/>
          </a:xfrm>
          <a:prstGeom xmlns:a="http://schemas.openxmlformats.org/drawingml/2006/main" prst="rect">
            <a:avLst/>
          </a:prstGeom>
          <a:noFill xmlns:a="http://schemas.openxmlformats.org/drawingml/2006/main"/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vertOverflow="clip"/>
          <a:lstStyle xmlns:a="http://schemas.openxmlformats.org/drawingml/2006/main"/>
          <a:p xmlns:a="http://schemas.openxmlformats.org/drawingml/2006/main">
            <a:r>
              <a:rPr lang="pt-BR" sz="650" b="1">
                <a:solidFill>
                  <a:sysClr val="windowText" lastClr="000000"/>
                </a:solidFill>
              </a:rPr>
              <a:t>40,3%</a:t>
            </a:r>
          </a:p>
        </cdr:txBody>
      </cdr:sp>
      <cdr:sp macro="" textlink="">
        <cdr:nvSpPr>
          <cdr:cNvPr id="3" name="Retângulo 2"/>
          <cdr:cNvSpPr/>
        </cdr:nvSpPr>
        <cdr:spPr>
          <a:xfrm xmlns:a="http://schemas.openxmlformats.org/drawingml/2006/main" rot="19476874">
            <a:off x="2064632" y="698297"/>
            <a:ext cx="483932" cy="270180"/>
          </a:xfrm>
          <a:prstGeom xmlns:a="http://schemas.openxmlformats.org/drawingml/2006/main" prst="rect">
            <a:avLst/>
          </a:prstGeom>
          <a:noFill xmlns:a="http://schemas.openxmlformats.org/drawingml/2006/main"/>
          <a:ln xmlns:a="http://schemas.openxmlformats.org/drawingml/2006/main" w="25400" cap="flat" cmpd="sng" algn="ctr">
            <a:noFill/>
            <a:prstDash val="solid"/>
          </a:ln>
          <a:effectLst xmlns:a="http://schemas.openxmlformats.org/drawingml/2006/main"/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wrap="square"/>
          <a:lstStyle xmlns:a="http://schemas.openxmlformats.org/drawingml/2006/main">
            <a:lvl1pPr marL="0" indent="0">
              <a:defRPr sz="1100">
                <a:solidFill>
                  <a:sysClr val="window" lastClr="FFFFFF"/>
                </a:solidFill>
                <a:latin typeface="Calibri"/>
              </a:defRPr>
            </a:lvl1pPr>
            <a:lvl2pPr marL="457200" indent="0">
              <a:defRPr sz="1100">
                <a:solidFill>
                  <a:sysClr val="window" lastClr="FFFFFF"/>
                </a:solidFill>
                <a:latin typeface="Calibri"/>
              </a:defRPr>
            </a:lvl2pPr>
            <a:lvl3pPr marL="914400" indent="0">
              <a:defRPr sz="1100">
                <a:solidFill>
                  <a:sysClr val="window" lastClr="FFFFFF"/>
                </a:solidFill>
                <a:latin typeface="Calibri"/>
              </a:defRPr>
            </a:lvl3pPr>
            <a:lvl4pPr marL="1371600" indent="0">
              <a:defRPr sz="1100">
                <a:solidFill>
                  <a:sysClr val="window" lastClr="FFFFFF"/>
                </a:solidFill>
                <a:latin typeface="Calibri"/>
              </a:defRPr>
            </a:lvl4pPr>
            <a:lvl5pPr marL="1828800" indent="0">
              <a:defRPr sz="1100">
                <a:solidFill>
                  <a:sysClr val="window" lastClr="FFFFFF"/>
                </a:solidFill>
                <a:latin typeface="Calibri"/>
              </a:defRPr>
            </a:lvl5pPr>
            <a:lvl6pPr marL="2286000" indent="0">
              <a:defRPr sz="1100">
                <a:solidFill>
                  <a:sysClr val="window" lastClr="FFFFFF"/>
                </a:solidFill>
                <a:latin typeface="Calibri"/>
              </a:defRPr>
            </a:lvl6pPr>
            <a:lvl7pPr marL="2743200" indent="0">
              <a:defRPr sz="1100">
                <a:solidFill>
                  <a:sysClr val="window" lastClr="FFFFFF"/>
                </a:solidFill>
                <a:latin typeface="Calibri"/>
              </a:defRPr>
            </a:lvl7pPr>
            <a:lvl8pPr marL="3200400" indent="0">
              <a:defRPr sz="1100">
                <a:solidFill>
                  <a:sysClr val="window" lastClr="FFFFFF"/>
                </a:solidFill>
                <a:latin typeface="Calibri"/>
              </a:defRPr>
            </a:lvl8pPr>
            <a:lvl9pPr marL="3657600" indent="0">
              <a:defRPr sz="1100">
                <a:solidFill>
                  <a:sysClr val="window" lastClr="FFFFFF"/>
                </a:solidFill>
                <a:latin typeface="Calibri"/>
              </a:defRPr>
            </a:lvl9pPr>
          </a:lstStyle>
          <a:p xmlns:a="http://schemas.openxmlformats.org/drawingml/2006/main">
            <a:r>
              <a:rPr lang="pt-BR" sz="650" b="1">
                <a:solidFill>
                  <a:sysClr val="windowText" lastClr="000000"/>
                </a:solidFill>
              </a:rPr>
              <a:t>25,5%</a:t>
            </a:r>
          </a:p>
        </cdr:txBody>
      </cdr:sp>
      <cdr:sp macro="" textlink="">
        <cdr:nvSpPr>
          <cdr:cNvPr id="4" name="Retângulo 3"/>
          <cdr:cNvSpPr/>
        </cdr:nvSpPr>
        <cdr:spPr>
          <a:xfrm xmlns:a="http://schemas.openxmlformats.org/drawingml/2006/main" rot="19476874">
            <a:off x="2061030" y="1150111"/>
            <a:ext cx="483932" cy="270180"/>
          </a:xfrm>
          <a:prstGeom xmlns:a="http://schemas.openxmlformats.org/drawingml/2006/main" prst="rect">
            <a:avLst/>
          </a:prstGeom>
          <a:noFill xmlns:a="http://schemas.openxmlformats.org/drawingml/2006/main"/>
          <a:ln xmlns:a="http://schemas.openxmlformats.org/drawingml/2006/main" w="25400" cap="flat" cmpd="sng" algn="ctr">
            <a:noFill/>
            <a:prstDash val="solid"/>
          </a:ln>
          <a:effectLst xmlns:a="http://schemas.openxmlformats.org/drawingml/2006/main"/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wrap="square"/>
          <a:lstStyle xmlns:a="http://schemas.openxmlformats.org/drawingml/2006/main">
            <a:lvl1pPr marL="0" indent="0">
              <a:defRPr sz="1100">
                <a:solidFill>
                  <a:sysClr val="window" lastClr="FFFFFF"/>
                </a:solidFill>
                <a:latin typeface="Calibri"/>
              </a:defRPr>
            </a:lvl1pPr>
            <a:lvl2pPr marL="457200" indent="0">
              <a:defRPr sz="1100">
                <a:solidFill>
                  <a:sysClr val="window" lastClr="FFFFFF"/>
                </a:solidFill>
                <a:latin typeface="Calibri"/>
              </a:defRPr>
            </a:lvl2pPr>
            <a:lvl3pPr marL="914400" indent="0">
              <a:defRPr sz="1100">
                <a:solidFill>
                  <a:sysClr val="window" lastClr="FFFFFF"/>
                </a:solidFill>
                <a:latin typeface="Calibri"/>
              </a:defRPr>
            </a:lvl3pPr>
            <a:lvl4pPr marL="1371600" indent="0">
              <a:defRPr sz="1100">
                <a:solidFill>
                  <a:sysClr val="window" lastClr="FFFFFF"/>
                </a:solidFill>
                <a:latin typeface="Calibri"/>
              </a:defRPr>
            </a:lvl4pPr>
            <a:lvl5pPr marL="1828800" indent="0">
              <a:defRPr sz="1100">
                <a:solidFill>
                  <a:sysClr val="window" lastClr="FFFFFF"/>
                </a:solidFill>
                <a:latin typeface="Calibri"/>
              </a:defRPr>
            </a:lvl5pPr>
            <a:lvl6pPr marL="2286000" indent="0">
              <a:defRPr sz="1100">
                <a:solidFill>
                  <a:sysClr val="window" lastClr="FFFFFF"/>
                </a:solidFill>
                <a:latin typeface="Calibri"/>
              </a:defRPr>
            </a:lvl6pPr>
            <a:lvl7pPr marL="2743200" indent="0">
              <a:defRPr sz="1100">
                <a:solidFill>
                  <a:sysClr val="window" lastClr="FFFFFF"/>
                </a:solidFill>
                <a:latin typeface="Calibri"/>
              </a:defRPr>
            </a:lvl7pPr>
            <a:lvl8pPr marL="3200400" indent="0">
              <a:defRPr sz="1100">
                <a:solidFill>
                  <a:sysClr val="window" lastClr="FFFFFF"/>
                </a:solidFill>
                <a:latin typeface="Calibri"/>
              </a:defRPr>
            </a:lvl8pPr>
            <a:lvl9pPr marL="3657600" indent="0">
              <a:defRPr sz="1100">
                <a:solidFill>
                  <a:sysClr val="window" lastClr="FFFFFF"/>
                </a:solidFill>
                <a:latin typeface="Calibri"/>
              </a:defRPr>
            </a:lvl9pPr>
          </a:lstStyle>
          <a:p xmlns:a="http://schemas.openxmlformats.org/drawingml/2006/main">
            <a:r>
              <a:rPr lang="pt-BR" sz="650" b="1">
                <a:solidFill>
                  <a:sysClr val="windowText" lastClr="000000"/>
                </a:solidFill>
              </a:rPr>
              <a:t>54,5%</a:t>
            </a:r>
          </a:p>
        </cdr:txBody>
      </cdr:sp>
      <cdr:sp macro="" textlink="">
        <cdr:nvSpPr>
          <cdr:cNvPr id="6" name="Retângulo 5"/>
          <cdr:cNvSpPr/>
        </cdr:nvSpPr>
        <cdr:spPr>
          <a:xfrm xmlns:a="http://schemas.openxmlformats.org/drawingml/2006/main" rot="19476874">
            <a:off x="2855379" y="679844"/>
            <a:ext cx="483932" cy="270180"/>
          </a:xfrm>
          <a:prstGeom xmlns:a="http://schemas.openxmlformats.org/drawingml/2006/main" prst="rect">
            <a:avLst/>
          </a:prstGeom>
          <a:noFill xmlns:a="http://schemas.openxmlformats.org/drawingml/2006/main"/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wrap="square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pt-BR" sz="650" b="1">
                <a:solidFill>
                  <a:sysClr val="windowText" lastClr="000000"/>
                </a:solidFill>
              </a:rPr>
              <a:t>26,5%</a:t>
            </a:r>
          </a:p>
        </cdr:txBody>
      </cdr:sp>
      <cdr:sp macro="" textlink="">
        <cdr:nvSpPr>
          <cdr:cNvPr id="7" name="Retângulo 6"/>
          <cdr:cNvSpPr/>
        </cdr:nvSpPr>
        <cdr:spPr>
          <a:xfrm xmlns:a="http://schemas.openxmlformats.org/drawingml/2006/main" rot="19476874">
            <a:off x="2856195" y="1145766"/>
            <a:ext cx="483932" cy="270180"/>
          </a:xfrm>
          <a:prstGeom xmlns:a="http://schemas.openxmlformats.org/drawingml/2006/main" prst="rect">
            <a:avLst/>
          </a:prstGeom>
          <a:noFill xmlns:a="http://schemas.openxmlformats.org/drawingml/2006/main"/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wrap="square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pt-BR" sz="650" b="1">
                <a:solidFill>
                  <a:sysClr val="windowText" lastClr="000000"/>
                </a:solidFill>
              </a:rPr>
              <a:t>51,7%</a:t>
            </a:r>
          </a:p>
        </cdr:txBody>
      </cdr:sp>
      <cdr:sp macro="" textlink="">
        <cdr:nvSpPr>
          <cdr:cNvPr id="8" name="Retângulo 7"/>
          <cdr:cNvSpPr/>
        </cdr:nvSpPr>
        <cdr:spPr>
          <a:xfrm xmlns:a="http://schemas.openxmlformats.org/drawingml/2006/main" rot="19476874">
            <a:off x="2855377" y="1551690"/>
            <a:ext cx="483932" cy="270180"/>
          </a:xfrm>
          <a:prstGeom xmlns:a="http://schemas.openxmlformats.org/drawingml/2006/main" prst="rect">
            <a:avLst/>
          </a:prstGeom>
          <a:noFill xmlns:a="http://schemas.openxmlformats.org/drawingml/2006/main"/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wrap="square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pt-BR" sz="650" b="1">
                <a:solidFill>
                  <a:sysClr val="windowText" lastClr="000000"/>
                </a:solidFill>
              </a:rPr>
              <a:t>21,8%</a:t>
            </a:r>
          </a:p>
        </cdr:txBody>
      </cdr:sp>
      <cdr:sp macro="" textlink="">
        <cdr:nvSpPr>
          <cdr:cNvPr id="9" name="Retângulo 8"/>
          <cdr:cNvSpPr/>
        </cdr:nvSpPr>
        <cdr:spPr>
          <a:xfrm xmlns:a="http://schemas.openxmlformats.org/drawingml/2006/main" rot="19476874">
            <a:off x="3664281" y="720355"/>
            <a:ext cx="483932" cy="270180"/>
          </a:xfrm>
          <a:prstGeom xmlns:a="http://schemas.openxmlformats.org/drawingml/2006/main" prst="rect">
            <a:avLst/>
          </a:prstGeom>
          <a:noFill xmlns:a="http://schemas.openxmlformats.org/drawingml/2006/main"/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wrap="square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pt-BR" sz="650" b="1">
                <a:solidFill>
                  <a:sysClr val="windowText" lastClr="000000"/>
                </a:solidFill>
              </a:rPr>
              <a:t>39%</a:t>
            </a:r>
          </a:p>
        </cdr:txBody>
      </cdr:sp>
      <cdr:sp macro="" textlink="">
        <cdr:nvSpPr>
          <cdr:cNvPr id="10" name="Retângulo 9"/>
          <cdr:cNvSpPr/>
        </cdr:nvSpPr>
        <cdr:spPr>
          <a:xfrm xmlns:a="http://schemas.openxmlformats.org/drawingml/2006/main" rot="19476874">
            <a:off x="3645144" y="1208943"/>
            <a:ext cx="483932" cy="270180"/>
          </a:xfrm>
          <a:prstGeom xmlns:a="http://schemas.openxmlformats.org/drawingml/2006/main" prst="rect">
            <a:avLst/>
          </a:prstGeom>
          <a:noFill xmlns:a="http://schemas.openxmlformats.org/drawingml/2006/main"/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wrap="square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pt-BR" sz="650" b="1">
                <a:solidFill>
                  <a:sysClr val="windowText" lastClr="000000"/>
                </a:solidFill>
              </a:rPr>
              <a:t>40,8%</a:t>
            </a:r>
          </a:p>
        </cdr:txBody>
      </cdr:sp>
      <cdr:sp macro="" textlink="">
        <cdr:nvSpPr>
          <cdr:cNvPr id="11" name="Retângulo 10"/>
          <cdr:cNvSpPr/>
        </cdr:nvSpPr>
        <cdr:spPr>
          <a:xfrm xmlns:a="http://schemas.openxmlformats.org/drawingml/2006/main" rot="19476874">
            <a:off x="3652666" y="1569539"/>
            <a:ext cx="483932" cy="270180"/>
          </a:xfrm>
          <a:prstGeom xmlns:a="http://schemas.openxmlformats.org/drawingml/2006/main" prst="rect">
            <a:avLst/>
          </a:prstGeom>
          <a:noFill xmlns:a="http://schemas.openxmlformats.org/drawingml/2006/main"/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wrap="square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pt-BR" sz="650" b="1">
                <a:solidFill>
                  <a:sysClr val="windowText" lastClr="000000"/>
                </a:solidFill>
              </a:rPr>
              <a:t>20,2%</a:t>
            </a:r>
          </a:p>
        </cdr:txBody>
      </cdr:sp>
    </cdr:grpSp>
  </cdr:relSizeAnchor>
  <cdr:relSizeAnchor xmlns:cdr="http://schemas.openxmlformats.org/drawingml/2006/chartDrawing">
    <cdr:from>
      <cdr:x>0.27599</cdr:x>
      <cdr:y>0.51296</cdr:y>
    </cdr:from>
    <cdr:to>
      <cdr:x>0.38147</cdr:x>
      <cdr:y>0.61134</cdr:y>
    </cdr:to>
    <cdr:sp macro="" textlink="">
      <cdr:nvSpPr>
        <cdr:cNvPr id="13" name="Retângulo 12"/>
        <cdr:cNvSpPr/>
      </cdr:nvSpPr>
      <cdr:spPr>
        <a:xfrm xmlns:a="http://schemas.openxmlformats.org/drawingml/2006/main" rot="19476874">
          <a:off x="1603597" y="1543960"/>
          <a:ext cx="612828" cy="2961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pt-BR" sz="700" b="1">
              <a:solidFill>
                <a:sysClr val="windowText" lastClr="000000"/>
              </a:solidFill>
            </a:rPr>
            <a:t>47,1%</a:t>
          </a:r>
        </a:p>
      </cdr:txBody>
    </cdr:sp>
  </cdr:relSizeAnchor>
  <cdr:relSizeAnchor xmlns:cdr="http://schemas.openxmlformats.org/drawingml/2006/chartDrawing">
    <cdr:from>
      <cdr:x>0.27763</cdr:x>
      <cdr:y>0.63833</cdr:y>
    </cdr:from>
    <cdr:to>
      <cdr:x>0.38311</cdr:x>
      <cdr:y>0.73671</cdr:y>
    </cdr:to>
    <cdr:sp macro="" textlink="">
      <cdr:nvSpPr>
        <cdr:cNvPr id="14" name="Retângulo 13"/>
        <cdr:cNvSpPr/>
      </cdr:nvSpPr>
      <cdr:spPr>
        <a:xfrm xmlns:a="http://schemas.openxmlformats.org/drawingml/2006/main" rot="19476874">
          <a:off x="1613122" y="1921319"/>
          <a:ext cx="612828" cy="2961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pt-BR" sz="650" b="1">
              <a:solidFill>
                <a:sysClr val="windowText" lastClr="000000"/>
              </a:solidFill>
            </a:rPr>
            <a:t>12,6%</a:t>
          </a:r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232A06-C8CE-4F66-8859-5915C3F95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37</Pages>
  <Words>5951</Words>
  <Characters>32138</Characters>
  <Application>Microsoft Office Word</Application>
  <DocSecurity>0</DocSecurity>
  <Lines>267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rt.diegofranco</dc:creator>
  <cp:lastModifiedBy>terc.taysgava</cp:lastModifiedBy>
  <cp:revision>88</cp:revision>
  <cp:lastPrinted>2024-08-19T16:36:00Z</cp:lastPrinted>
  <dcterms:created xsi:type="dcterms:W3CDTF">2023-10-17T13:04:00Z</dcterms:created>
  <dcterms:modified xsi:type="dcterms:W3CDTF">2024-09-19T14:10:00Z</dcterms:modified>
</cp:coreProperties>
</file>